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Noto Sans CJK SC" w:hAnsi="Noto Sans CJK SC" w:eastAsia="Noto Sans CJK SC"/>
          <w:b/>
          <w:color w:val="122F56"/>
          <w:sz w:val="48"/>
        </w:rPr>
        <w:t>PsyLens</w:t>
      </w:r>
    </w:p>
    <w:p>
      <w:pPr>
        <w:jc w:val="center"/>
      </w:pPr>
      <w:r>
        <w:rPr>
          <w:rFonts w:ascii="Noto Sans CJK SC" w:hAnsi="Noto Sans CJK SC" w:eastAsia="Noto Sans CJK SC"/>
          <w:b/>
          <w:sz w:val="36"/>
        </w:rPr>
        <w:t>多平台游戏社区反馈洞察工作流</w:t>
        <w:br/>
        <w:t>项目说明与执行材料</w:t>
      </w:r>
    </w:p>
    <w:p>
      <w:pPr>
        <w:jc w:val="center"/>
      </w:pPr>
      <w:r>
        <w:rPr>
          <w:rFonts w:ascii="Noto Sans CJK SC" w:hAnsi="Noto Sans CJK SC" w:eastAsia="Noto Sans CJK SC"/>
          <w:color w:val="5A5A5A"/>
          <w:sz w:val="25"/>
        </w:rPr>
        <w:t>以《英雄联盟》海克斯大乱斗模式为例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7D4E3"/>
          <w:left w:val="single" w:sz="8" w:space="0" w:color="C7D4E3"/>
          <w:bottom w:val="single" w:sz="8" w:space="0" w:color="C7D4E3"/>
          <w:right w:val="single" w:sz="8" w:space="0" w:color="C7D4E3"/>
          <w:insideH w:val="single" w:sz="8" w:space="0" w:color="C7D4E3"/>
          <w:insideV w:val="single" w:sz="8" w:space="0" w:color="C7D4E3"/>
        </w:tblBorders>
      </w:tblPr>
      <w:tblGrid>
        <w:gridCol w:w="3969"/>
        <w:gridCol w:w="4819"/>
      </w:tblGrid>
      <w:tr>
        <w:tc>
          <w:tcPr>
            <w:tcW w:type="dxa" w:w="4819"/>
            <w:shd w:fill="F4F7FB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spacing w:line="288" w:lineRule="auto"/>
            </w:pPr>
            <w:r/>
            <w:r>
              <w:rPr>
                <w:rFonts w:ascii="Noto Sans CJK SC" w:hAnsi="Noto Sans CJK SC" w:eastAsia="Noto Sans CJK SC"/>
                <w:b/>
                <w:color w:val="122F56"/>
                <w:sz w:val="20"/>
              </w:rPr>
              <w:t>项目类型</w:t>
              <w:br/>
            </w:r>
            <w:r>
              <w:rPr>
                <w:rFonts w:ascii="Noto Sans CJK SC" w:hAnsi="Noto Sans CJK SC" w:eastAsia="Noto Sans CJK SC"/>
                <w:sz w:val="20"/>
              </w:rPr>
              <w:t>游戏用户研究、社区研究、数据与人工智能工作流案例</w:t>
            </w:r>
          </w:p>
        </w:tc>
        <w:tc>
          <w:tcPr>
            <w:tcW w:type="dxa" w:w="4819"/>
            <w:shd w:fill="F4F7FB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spacing w:line="288" w:lineRule="auto"/>
            </w:pPr>
            <w:r/>
            <w:r>
              <w:rPr>
                <w:rFonts w:ascii="Noto Sans CJK SC" w:hAnsi="Noto Sans CJK SC" w:eastAsia="Noto Sans CJK SC"/>
                <w:b/>
                <w:color w:val="122F56"/>
                <w:sz w:val="20"/>
              </w:rPr>
              <w:t>研究范围</w:t>
              <w:br/>
            </w:r>
            <w:r>
              <w:rPr>
                <w:rFonts w:ascii="Noto Sans CJK SC" w:hAnsi="Noto Sans CJK SC" w:eastAsia="Noto Sans CJK SC"/>
                <w:sz w:val="20"/>
              </w:rPr>
              <w:t>NGA、贴吧、B站三平台；360 条整洁版样本；697 个证据单元；19 条通过验证的洞察</w:t>
            </w:r>
          </w:p>
        </w:tc>
      </w:tr>
      <w:tr>
        <w:tc>
          <w:tcPr>
            <w:tcW w:type="dxa" w:w="4819"/>
            <w:shd w:fill="F4F7FB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spacing w:line="288" w:lineRule="auto"/>
            </w:pPr>
            <w:r/>
            <w:r>
              <w:rPr>
                <w:rFonts w:ascii="Noto Sans CJK SC" w:hAnsi="Noto Sans CJK SC" w:eastAsia="Noto Sans CJK SC"/>
                <w:b/>
                <w:color w:val="122F56"/>
                <w:sz w:val="20"/>
              </w:rPr>
              <w:t>核心结论</w:t>
              <w:br/>
            </w:r>
            <w:r>
              <w:rPr>
                <w:rFonts w:ascii="Noto Sans CJK SC" w:hAnsi="Noto Sans CJK SC" w:eastAsia="Noto Sans CJK SC"/>
                <w:sz w:val="20"/>
              </w:rPr>
              <w:t>高频争议更稳定地指向胜任受挫；公平威胁是重要但次级的补充机制</w:t>
            </w:r>
          </w:p>
        </w:tc>
        <w:tc>
          <w:tcPr>
            <w:tcW w:type="dxa" w:w="4819"/>
            <w:shd w:fill="F4F7FB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spacing w:line="288" w:lineRule="auto"/>
            </w:pPr>
            <w:r/>
            <w:r>
              <w:rPr>
                <w:rFonts w:ascii="Noto Sans CJK SC" w:hAnsi="Noto Sans CJK SC" w:eastAsia="Noto Sans CJK SC"/>
                <w:b/>
                <w:color w:val="122F56"/>
                <w:sz w:val="20"/>
              </w:rPr>
              <w:t>作者承担工作</w:t>
              <w:br/>
            </w:r>
            <w:r>
              <w:rPr>
                <w:rFonts w:ascii="Noto Sans CJK SC" w:hAnsi="Noto Sans CJK SC" w:eastAsia="Noto Sans CJK SC"/>
                <w:sz w:val="20"/>
              </w:rPr>
              <w:t>项目定义、数据流程搭建、脚本调试、结果复核、文档成稿与展示包装</w:t>
            </w:r>
          </w:p>
        </w:tc>
      </w:tr>
    </w:tbl>
    <w:p/>
    <w:p>
      <w:pPr>
        <w:jc w:val="center"/>
      </w:pPr>
      <w:r>
        <w:rPr>
          <w:rFonts w:ascii="Noto Sans CJK SC" w:hAnsi="Noto Sans CJK SC" w:eastAsia="Noto Sans CJK SC"/>
          <w:i/>
          <w:color w:val="646464"/>
          <w:sz w:val="19"/>
        </w:rPr>
        <w:t>企业投递附件版</w:t>
      </w:r>
    </w:p>
    <w:p>
      <w:r>
        <w:br w:type="page"/>
      </w:r>
    </w:p>
    <w:p>
      <w:pPr>
        <w:pStyle w:val="Heading1"/>
      </w:pPr>
      <w:r>
        <w:rPr>
          <w:rFonts w:ascii="Noto Sans CJK SC" w:hAnsi="Noto Sans CJK SC" w:eastAsia="Noto Sans CJK SC"/>
          <w:b/>
          <w:color w:val="122F56"/>
          <w:sz w:val="32"/>
        </w:rPr>
        <w:t>目录</w:t>
      </w:r>
    </w:p>
    <w:p>
      <w:pPr>
        <w:ind w:left="227"/>
      </w:pPr>
      <w:r>
        <w:rPr>
          <w:rFonts w:ascii="Noto Sans CJK SC" w:hAnsi="Noto Sans CJK SC" w:eastAsia="Noto Sans CJK SC"/>
          <w:sz w:val="21"/>
        </w:rPr>
        <w:t>• 一、项目概览</w:t>
      </w:r>
    </w:p>
    <w:p>
      <w:pPr>
        <w:ind w:left="227"/>
      </w:pPr>
      <w:r>
        <w:rPr>
          <w:rFonts w:ascii="Noto Sans CJK SC" w:hAnsi="Noto Sans CJK SC" w:eastAsia="Noto Sans CJK SC"/>
          <w:sz w:val="21"/>
        </w:rPr>
        <w:t>• 二、研究对象与业务问题</w:t>
      </w:r>
    </w:p>
    <w:p>
      <w:pPr>
        <w:ind w:left="227"/>
      </w:pPr>
      <w:r>
        <w:rPr>
          <w:rFonts w:ascii="Noto Sans CJK SC" w:hAnsi="Noto Sans CJK SC" w:eastAsia="Noto Sans CJK SC"/>
          <w:sz w:val="21"/>
        </w:rPr>
        <w:t>• 三、数据来源与样本构成</w:t>
      </w:r>
    </w:p>
    <w:p>
      <w:pPr>
        <w:ind w:left="227"/>
      </w:pPr>
      <w:r>
        <w:rPr>
          <w:rFonts w:ascii="Noto Sans CJK SC" w:hAnsi="Noto Sans CJK SC" w:eastAsia="Noto Sans CJK SC"/>
          <w:sz w:val="21"/>
        </w:rPr>
        <w:t>• 四、执行路径与方法设计</w:t>
      </w:r>
    </w:p>
    <w:p>
      <w:pPr>
        <w:ind w:left="227"/>
      </w:pPr>
      <w:r>
        <w:rPr>
          <w:rFonts w:ascii="Noto Sans CJK SC" w:hAnsi="Noto Sans CJK SC" w:eastAsia="Noto Sans CJK SC"/>
          <w:sz w:val="21"/>
        </w:rPr>
        <w:t>• 五、关键调试与质量控制</w:t>
      </w:r>
    </w:p>
    <w:p>
      <w:pPr>
        <w:ind w:left="227"/>
      </w:pPr>
      <w:r>
        <w:rPr>
          <w:rFonts w:ascii="Noto Sans CJK SC" w:hAnsi="Noto Sans CJK SC" w:eastAsia="Noto Sans CJK SC"/>
          <w:sz w:val="21"/>
        </w:rPr>
        <w:t>• 六、结果分析与跨平台比较</w:t>
      </w:r>
    </w:p>
    <w:p>
      <w:pPr>
        <w:ind w:left="227"/>
      </w:pPr>
      <w:r>
        <w:rPr>
          <w:rFonts w:ascii="Noto Sans CJK SC" w:hAnsi="Noto Sans CJK SC" w:eastAsia="Noto Sans CJK SC"/>
          <w:sz w:val="21"/>
        </w:rPr>
        <w:t>• 七、行动建议矩阵</w:t>
      </w:r>
    </w:p>
    <w:p>
      <w:pPr>
        <w:ind w:left="227"/>
      </w:pPr>
      <w:r>
        <w:rPr>
          <w:rFonts w:ascii="Noto Sans CJK SC" w:hAnsi="Noto Sans CJK SC" w:eastAsia="Noto Sans CJK SC"/>
          <w:sz w:val="21"/>
        </w:rPr>
        <w:t>• 八、项目交付包与核查文件索引</w:t>
      </w:r>
    </w:p>
    <w:p>
      <w:pPr>
        <w:ind w:left="227"/>
      </w:pPr>
      <w:r>
        <w:rPr>
          <w:rFonts w:ascii="Noto Sans CJK SC" w:hAnsi="Noto Sans CJK SC" w:eastAsia="Noto Sans CJK SC"/>
          <w:sz w:val="21"/>
        </w:rPr>
        <w:t>• 九、项目边界与后续扩展</w:t>
      </w:r>
    </w:p>
    <w:p>
      <w:pPr>
        <w:pStyle w:val="Heading1"/>
      </w:pPr>
      <w:r>
        <w:rPr>
          <w:rFonts w:ascii="Noto Sans CJK SC" w:hAnsi="Noto Sans CJK SC" w:eastAsia="Noto Sans CJK SC"/>
          <w:b/>
          <w:color w:val="122F56"/>
          <w:sz w:val="32"/>
        </w:rPr>
        <w:t>一、项目概览</w:t>
      </w:r>
    </w:p>
    <w:p>
      <w:pPr>
        <w:spacing w:line="324" w:lineRule="auto"/>
        <w:ind w:firstLine="420"/>
      </w:pPr>
      <w:r>
        <w:rPr>
          <w:rFonts w:ascii="Noto Sans CJK SC" w:hAnsi="Noto Sans CJK SC" w:eastAsia="Noto Sans CJK SC"/>
          <w:sz w:val="21"/>
        </w:rPr>
        <w:t>PsyLens 是一个围绕公开游戏社区反馈搭建的研究与数据工作流项目。项目以《英雄联盟》海克斯大乱斗模式为研究对象，围绕“玩家的高频争议究竟更稳定地指向哪类心理机制”这一核心问题，整合三平台公开反馈，完成候选采集、正文抓取、预清洗、人工智能精修、三平台标准化合并、证据单元拆分、验证洞察生成与行动建议整理。</w:t>
      </w:r>
    </w:p>
    <w:p>
      <w:pPr>
        <w:spacing w:line="324" w:lineRule="auto"/>
        <w:ind w:firstLine="420"/>
      </w:pPr>
      <w:r>
        <w:rPr>
          <w:rFonts w:ascii="Noto Sans CJK SC" w:hAnsi="Noto Sans CJK SC" w:eastAsia="Noto Sans CJK SC"/>
          <w:sz w:val="21"/>
        </w:rPr>
        <w:t>本项目最终形成三平台整洁版输入 360 条，其中 NGA、贴吧、B站各 120 条；在此基础上拆分出 697 个证据单元，并形成 19 条通过验证的高频洞察。项目材料同时附带关键脚本、图表与结果文件，便于对项目结构、执行过程与输出质量进行直接核查。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D5DEE8"/>
          <w:left w:val="single" w:sz="6" w:space="0" w:color="D5DEE8"/>
          <w:bottom w:val="single" w:sz="6" w:space="0" w:color="D5DEE8"/>
          <w:right w:val="single" w:sz="6" w:space="0" w:color="D5DEE8"/>
          <w:insideH w:val="single" w:sz="6" w:space="0" w:color="D5DEE8"/>
          <w:insideV w:val="single" w:sz="6" w:space="0" w:color="D5DEE8"/>
        </w:tblBorders>
      </w:tblPr>
      <w:tblGrid>
        <w:gridCol w:w="1814"/>
        <w:gridCol w:w="2891"/>
        <w:gridCol w:w="1814"/>
        <w:gridCol w:w="2891"/>
      </w:tblGrid>
      <w:tr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EAF1F8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122F56"/>
                <w:sz w:val="20"/>
              </w:rPr>
              <w:t>研究对象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8FAFD"/>
          </w:tcPr>
          <w:p>
            <w:r>
              <w:rPr>
                <w:rFonts w:ascii="Noto Sans CJK SC" w:hAnsi="Noto Sans CJK SC" w:eastAsia="Noto Sans CJK SC"/>
                <w:sz w:val="20"/>
              </w:rPr>
              <w:t>《英雄联盟》海克斯大乱斗公开社群反馈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EAF1F8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122F56"/>
                <w:sz w:val="20"/>
              </w:rPr>
              <w:t>研究窗口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8FAFD"/>
          </w:tcPr>
          <w:p>
            <w:r>
              <w:rPr>
                <w:rFonts w:ascii="Noto Sans CJK SC" w:hAnsi="Noto Sans CJK SC" w:eastAsia="Noto Sans CJK SC"/>
                <w:sz w:val="20"/>
              </w:rPr>
              <w:t>w1：2026-03-01 至 2026-03-31；w2：更早历史窗口</w:t>
            </w:r>
          </w:p>
        </w:tc>
      </w:tr>
      <w:tr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EAF1F8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122F56"/>
                <w:sz w:val="20"/>
              </w:rPr>
              <w:t>平台覆盖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8FAFD"/>
          </w:tcPr>
          <w:p>
            <w:r>
              <w:rPr>
                <w:rFonts w:ascii="Noto Sans CJK SC" w:hAnsi="Noto Sans CJK SC" w:eastAsia="Noto Sans CJK SC"/>
                <w:sz w:val="20"/>
              </w:rPr>
              <w:t>NGA、贴吧、B站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EAF1F8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122F56"/>
                <w:sz w:val="20"/>
              </w:rPr>
              <w:t>样本规模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8FAFD"/>
          </w:tcPr>
          <w:p>
            <w:r>
              <w:rPr>
                <w:rFonts w:ascii="Noto Sans CJK SC" w:hAnsi="Noto Sans CJK SC" w:eastAsia="Noto Sans CJK SC"/>
                <w:sz w:val="20"/>
              </w:rPr>
              <w:t>360 条整洁版输入</w:t>
            </w:r>
          </w:p>
        </w:tc>
      </w:tr>
      <w:tr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EAF1F8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122F56"/>
                <w:sz w:val="20"/>
              </w:rPr>
              <w:t>证据拆分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8FAFD"/>
          </w:tcPr>
          <w:p>
            <w:r>
              <w:rPr>
                <w:rFonts w:ascii="Noto Sans CJK SC" w:hAnsi="Noto Sans CJK SC" w:eastAsia="Noto Sans CJK SC"/>
                <w:sz w:val="20"/>
              </w:rPr>
              <w:t>697 个证据单元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EAF1F8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122F56"/>
                <w:sz w:val="20"/>
              </w:rPr>
              <w:t>验证洞察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8FAFD"/>
          </w:tcPr>
          <w:p>
            <w:r>
              <w:rPr>
                <w:rFonts w:ascii="Noto Sans CJK SC" w:hAnsi="Noto Sans CJK SC" w:eastAsia="Noto Sans CJK SC"/>
                <w:sz w:val="20"/>
              </w:rPr>
              <w:t>19 条通过验证的高频洞察</w:t>
            </w:r>
          </w:p>
        </w:tc>
      </w:tr>
      <w:tr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EAF1F8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122F56"/>
                <w:sz w:val="20"/>
              </w:rPr>
              <w:t>主题主轴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8FAFD"/>
          </w:tcPr>
          <w:p>
            <w:r>
              <w:rPr>
                <w:rFonts w:ascii="Noto Sans CJK SC" w:hAnsi="Noto Sans CJK SC" w:eastAsia="Noto Sans CJK SC"/>
                <w:sz w:val="20"/>
              </w:rPr>
              <w:t>玩法/机制、队友互动、英雄体验、规则归因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EAF1F8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122F56"/>
                <w:sz w:val="20"/>
              </w:rPr>
              <w:t>机制标签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8FAFD"/>
          </w:tcPr>
          <w:p>
            <w:r>
              <w:rPr>
                <w:rFonts w:ascii="Noto Sans CJK SC" w:hAnsi="Noto Sans CJK SC" w:eastAsia="Noto Sans CJK SC"/>
                <w:sz w:val="20"/>
              </w:rPr>
              <w:t>胜任受挫、公平威胁、信任/沟通缺口、归属感下降、规范/安全风险</w:t>
            </w:r>
          </w:p>
        </w:tc>
      </w:tr>
      <w:tr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EAF1F8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122F56"/>
                <w:sz w:val="20"/>
              </w:rPr>
              <w:t>主要输出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8FAFD"/>
          </w:tcPr>
          <w:p>
            <w:r>
              <w:rPr>
                <w:rFonts w:ascii="Noto Sans CJK SC" w:hAnsi="Noto Sans CJK SC" w:eastAsia="Noto Sans CJK SC"/>
                <w:sz w:val="20"/>
              </w:rPr>
              <w:t>证据表、验证洞察、行动建议矩阵、项目说明文件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EAF1F8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122F56"/>
                <w:sz w:val="20"/>
              </w:rPr>
              <w:t>交付形式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8FAFD"/>
          </w:tcPr>
          <w:p>
            <w:r>
              <w:rPr>
                <w:rFonts w:ascii="Noto Sans CJK SC" w:hAnsi="Noto Sans CJK SC" w:eastAsia="Noto Sans CJK SC"/>
                <w:sz w:val="20"/>
              </w:rPr>
              <w:t>文档、图表、脚本、结果文件、展示素材</w:t>
            </w:r>
          </w:p>
        </w:tc>
      </w:tr>
    </w:tbl>
    <w:p>
      <w:pPr>
        <w:pStyle w:val="Heading1"/>
      </w:pPr>
      <w:r>
        <w:rPr>
          <w:rFonts w:ascii="Noto Sans CJK SC" w:hAnsi="Noto Sans CJK SC" w:eastAsia="Noto Sans CJK SC"/>
          <w:b/>
          <w:color w:val="122F56"/>
          <w:sz w:val="32"/>
        </w:rPr>
        <w:t>二、研究对象与业务问题</w:t>
      </w:r>
    </w:p>
    <w:p>
      <w:pPr>
        <w:spacing w:line="324" w:lineRule="auto"/>
        <w:ind w:firstLine="420"/>
      </w:pPr>
      <w:r>
        <w:rPr>
          <w:rFonts w:ascii="Noto Sans CJK SC" w:hAnsi="Noto Sans CJK SC" w:eastAsia="Noto Sans CJK SC"/>
          <w:sz w:val="21"/>
        </w:rPr>
        <w:t>海克斯大乱斗的社区讨论通常信息量大、情绪浓度高、平台差异明显。直接阅读评论可以快速感受到玩家不满，但很难稳定回答以下问题：玩家到底在争什么；这些争议更像公平问题、理解问题还是社交问题；如果需要转化为研究与决策材料，应该如何组织证据并形成可执行建议。</w:t>
      </w:r>
    </w:p>
    <w:p>
      <w:pPr>
        <w:spacing w:line="324" w:lineRule="auto"/>
        <w:ind w:firstLine="420"/>
      </w:pPr>
      <w:r>
        <w:rPr>
          <w:rFonts w:ascii="Noto Sans CJK SC" w:hAnsi="Noto Sans CJK SC" w:eastAsia="Noto Sans CJK SC"/>
          <w:sz w:val="21"/>
        </w:rPr>
        <w:t>本项目围绕四个研究问题展开。第一，近期海克斯大乱斗公开讨论中最集中的争议主题是什么。第二，这些争议更稳定地与哪类心理机制共现，重点比较胜任受挫、公平威胁以及其他补充机制。第三，当玩家把问题归因为装备、海克斯、英雄机制或玩法理解时，这更像个体层面的挫败，还是社区层面的负向共识。第四，如果需要从产品设计、模式沟通与社群运营角度回应，这些问题分别适合怎样层级的行动建议。</w:t>
      </w:r>
    </w:p>
    <w:p>
      <w:pPr>
        <w:pStyle w:val="Heading1"/>
      </w:pPr>
      <w:r>
        <w:rPr>
          <w:rFonts w:ascii="Noto Sans CJK SC" w:hAnsi="Noto Sans CJK SC" w:eastAsia="Noto Sans CJK SC"/>
          <w:b/>
          <w:color w:val="122F56"/>
          <w:sz w:val="32"/>
        </w:rPr>
        <w:t>三、数据来源与样本构成</w:t>
      </w:r>
    </w:p>
    <w:p>
      <w:pPr>
        <w:spacing w:line="324" w:lineRule="auto"/>
        <w:ind w:firstLine="420"/>
      </w:pPr>
      <w:r>
        <w:rPr>
          <w:rFonts w:ascii="Noto Sans CJK SC" w:hAnsi="Noto Sans CJK SC" w:eastAsia="Noto Sans CJK SC"/>
          <w:sz w:val="21"/>
        </w:rPr>
        <w:t>项目采用三平台平衡输入的方式组织样本。三平台整洁版输入共 360 条，NGA、贴吧、B站各保留 120 条。平台间做了规模平衡控制，以避免单一平台的语境、噪声结构或帖子长度对全部结论形成支配。</w:t>
      </w:r>
    </w:p>
    <w:p>
      <w:pPr>
        <w:spacing w:line="324" w:lineRule="auto"/>
        <w:ind w:firstLine="420"/>
      </w:pPr>
      <w:r>
        <w:rPr>
          <w:rFonts w:ascii="Noto Sans CJK SC" w:hAnsi="Noto Sans CJK SC" w:eastAsia="Noto Sans CJK SC"/>
          <w:sz w:val="21"/>
        </w:rPr>
        <w:t>同时，项目保留了近期窗口与历史对照窗口，用于避免结论完全被单一时间点的舆情波动主导。最终整洁版样本中，w1 为 260 条，w2 为 100 条。文本形态上，recent_reply 为 318 条，op_context 为 42 条。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832000" cy="22234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_overview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22234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Noto Sans CJK SC" w:hAnsi="Noto Sans CJK SC" w:eastAsia="Noto Sans CJK SC"/>
          <w:sz w:val="19"/>
        </w:rPr>
        <w:t>图 1  三平台样本量与时间窗分布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D5DEE8"/>
          <w:left w:val="single" w:sz="6" w:space="0" w:color="D5DEE8"/>
          <w:bottom w:val="single" w:sz="6" w:space="0" w:color="D5DEE8"/>
          <w:right w:val="single" w:sz="6" w:space="0" w:color="D5DEE8"/>
          <w:insideH w:val="single" w:sz="6" w:space="0" w:color="D5DEE8"/>
          <w:insideV w:val="single" w:sz="6" w:space="0" w:color="D5DEE8"/>
        </w:tblBorders>
      </w:tblPr>
      <w:tblGrid>
        <w:gridCol w:w="1247"/>
        <w:gridCol w:w="1304"/>
        <w:gridCol w:w="3402"/>
        <w:gridCol w:w="3118"/>
      </w:tblGrid>
      <w:tr>
        <w:tc>
          <w:tcPr>
            <w:tcW w:type="dxa" w:w="2409"/>
            <w:shd w:fill="12305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</w:rPr>
              <w:t>平台</w:t>
            </w:r>
          </w:p>
        </w:tc>
        <w:tc>
          <w:tcPr>
            <w:tcW w:type="dxa" w:w="2409"/>
            <w:shd w:fill="12305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</w:rPr>
              <w:t>保留样本</w:t>
            </w:r>
          </w:p>
        </w:tc>
        <w:tc>
          <w:tcPr>
            <w:tcW w:type="dxa" w:w="2409"/>
            <w:shd w:fill="12305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</w:rPr>
              <w:t>主要作用</w:t>
            </w:r>
          </w:p>
        </w:tc>
        <w:tc>
          <w:tcPr>
            <w:tcW w:type="dxa" w:w="2409"/>
            <w:shd w:fill="12305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</w:rPr>
              <w:t>本轮贡献重点</w:t>
            </w:r>
          </w:p>
        </w:tc>
      </w:tr>
      <w:tr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  <w:vAlign w:val="center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sz w:val="20"/>
              </w:rPr>
              <w:t>NGA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  <w:vAlign w:val="center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sz w:val="20"/>
              </w:rPr>
              <w:t>120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  <w:vAlign w:val="center"/>
          </w:tcPr>
          <w:p>
            <w:r>
              <w:rPr>
                <w:rFonts w:ascii="Noto Sans CJK SC" w:hAnsi="Noto Sans CJK SC" w:eastAsia="Noto Sans CJK SC"/>
                <w:sz w:val="20"/>
              </w:rPr>
              <w:t>主平台，提供最强的玩法/机制争议信号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  <w:vAlign w:val="center"/>
          </w:tcPr>
          <w:p>
            <w:r>
              <w:rPr>
                <w:rFonts w:ascii="Noto Sans CJK SC" w:hAnsi="Noto Sans CJK SC" w:eastAsia="Noto Sans CJK SC"/>
                <w:sz w:val="20"/>
              </w:rPr>
              <w:t>玩法/机制讨论密度高，胜任受挫信号最强</w:t>
            </w:r>
          </w:p>
        </w:tc>
      </w:tr>
      <w:tr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  <w:vAlign w:val="center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sz w:val="20"/>
              </w:rPr>
              <w:t>贴吧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  <w:vAlign w:val="center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sz w:val="20"/>
              </w:rPr>
              <w:t>120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  <w:vAlign w:val="center"/>
          </w:tcPr>
          <w:p>
            <w:r>
              <w:rPr>
                <w:rFonts w:ascii="Noto Sans CJK SC" w:hAnsi="Noto Sans CJK SC" w:eastAsia="Noto Sans CJK SC"/>
                <w:sz w:val="20"/>
              </w:rPr>
              <w:t>补充队友互动与历史窗口表达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  <w:vAlign w:val="center"/>
          </w:tcPr>
          <w:p>
            <w:r>
              <w:rPr>
                <w:rFonts w:ascii="Noto Sans CJK SC" w:hAnsi="Noto Sans CJK SC" w:eastAsia="Noto Sans CJK SC"/>
                <w:sz w:val="20"/>
              </w:rPr>
              <w:t>补足社交摩擦与历史窗口，增强平台差异比较</w:t>
            </w:r>
          </w:p>
        </w:tc>
      </w:tr>
      <w:tr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  <w:vAlign w:val="center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sz w:val="20"/>
              </w:rPr>
              <w:t>B站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  <w:vAlign w:val="center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sz w:val="20"/>
              </w:rPr>
              <w:t>120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  <w:vAlign w:val="center"/>
          </w:tcPr>
          <w:p>
            <w:r>
              <w:rPr>
                <w:rFonts w:ascii="Noto Sans CJK SC" w:hAnsi="Noto Sans CJK SC" w:eastAsia="Noto Sans CJK SC"/>
                <w:sz w:val="20"/>
              </w:rPr>
              <w:t>补充视频语境下的英雄体验与队友互动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  <w:vAlign w:val="center"/>
          </w:tcPr>
          <w:p>
            <w:r>
              <w:rPr>
                <w:rFonts w:ascii="Noto Sans CJK SC" w:hAnsi="Noto Sans CJK SC" w:eastAsia="Noto Sans CJK SC"/>
                <w:sz w:val="20"/>
              </w:rPr>
              <w:t>补足视频评论场景，自动筛入相关热评与最新评论</w:t>
            </w:r>
          </w:p>
        </w:tc>
      </w:tr>
    </w:tbl>
    <w:p>
      <w:pPr>
        <w:pStyle w:val="Heading1"/>
      </w:pPr>
      <w:r>
        <w:rPr>
          <w:rFonts w:ascii="Noto Sans CJK SC" w:hAnsi="Noto Sans CJK SC" w:eastAsia="Noto Sans CJK SC"/>
          <w:b/>
          <w:color w:val="122F56"/>
          <w:sz w:val="32"/>
        </w:rPr>
        <w:t>四、执行路径与方法设计</w:t>
      </w:r>
    </w:p>
    <w:p>
      <w:pPr>
        <w:spacing w:line="324" w:lineRule="auto"/>
        <w:ind w:firstLine="420"/>
      </w:pPr>
      <w:r>
        <w:rPr>
          <w:rFonts w:ascii="Noto Sans CJK SC" w:hAnsi="Noto Sans CJK SC" w:eastAsia="Noto Sans CJK SC"/>
          <w:sz w:val="21"/>
        </w:rPr>
        <w:t>项目采用“候选采集—正文抓取—预清洗—人工智能精修—三平台标准化合并—证据单元拆分—验证洞察—建议输出”的链式流程。与单次提示词总结不同，这条链路强调输入的标准化、过程的可追踪，以及输出口径的可复核。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903999" cy="1607771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workflow_overview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03999" cy="160777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Noto Sans CJK SC" w:hAnsi="Noto Sans CJK SC" w:eastAsia="Noto Sans CJK SC"/>
          <w:sz w:val="19"/>
        </w:rPr>
        <w:t>图 2  PsyLens 工作流总览</w:t>
      </w:r>
    </w:p>
    <w:p>
      <w:pPr>
        <w:pStyle w:val="Heading2"/>
      </w:pPr>
      <w:r>
        <w:rPr>
          <w:rFonts w:ascii="Noto Sans CJK SC" w:hAnsi="Noto Sans CJK SC" w:eastAsia="Noto Sans CJK SC"/>
          <w:b/>
          <w:color w:val="122F56"/>
          <w:sz w:val="25"/>
        </w:rPr>
        <w:t>4.1 候选采集</w:t>
      </w:r>
    </w:p>
    <w:p>
      <w:pPr>
        <w:spacing w:line="324" w:lineRule="auto"/>
        <w:ind w:firstLine="420"/>
      </w:pPr>
      <w:r>
        <w:rPr>
          <w:rFonts w:ascii="Noto Sans CJK SC" w:hAnsi="Noto Sans CJK SC" w:eastAsia="Noto Sans CJK SC"/>
          <w:sz w:val="21"/>
        </w:rPr>
        <w:t>先在三平台筛选与海克斯大乱斗相关的公开讨论作为候选，再按主题与时间窗进行清洗和配额筛选。该阶段输出各平台 selected 清单，用于后续正文抓取。</w:t>
      </w:r>
    </w:p>
    <w:p>
      <w:pPr>
        <w:pStyle w:val="Heading2"/>
      </w:pPr>
      <w:r>
        <w:rPr>
          <w:rFonts w:ascii="Noto Sans CJK SC" w:hAnsi="Noto Sans CJK SC" w:eastAsia="Noto Sans CJK SC"/>
          <w:b/>
          <w:color w:val="122F56"/>
          <w:sz w:val="25"/>
        </w:rPr>
        <w:t>4.2 正文抓取</w:t>
      </w:r>
    </w:p>
    <w:p>
      <w:pPr>
        <w:spacing w:line="324" w:lineRule="auto"/>
        <w:ind w:firstLine="420"/>
      </w:pPr>
      <w:r>
        <w:rPr>
          <w:rFonts w:ascii="Noto Sans CJK SC" w:hAnsi="Noto Sans CJK SC" w:eastAsia="Noto Sans CJK SC"/>
          <w:sz w:val="21"/>
        </w:rPr>
        <w:t>NGA 以帖子正文与楼层回复为主；贴吧以线程页面正文与回复为主；B站以视频标题、简介、热评和最新评论为主。B站阶段额外增加与玩法理解、英雄体验、队友互动、规则归因相关的文本筛选。</w:t>
      </w:r>
    </w:p>
    <w:p>
      <w:pPr>
        <w:pStyle w:val="Heading2"/>
      </w:pPr>
      <w:r>
        <w:rPr>
          <w:rFonts w:ascii="Noto Sans CJK SC" w:hAnsi="Noto Sans CJK SC" w:eastAsia="Noto Sans CJK SC"/>
          <w:b/>
          <w:color w:val="122F56"/>
          <w:sz w:val="25"/>
        </w:rPr>
        <w:t>4.3 预清洗</w:t>
      </w:r>
    </w:p>
    <w:p>
      <w:pPr>
        <w:spacing w:line="324" w:lineRule="auto"/>
        <w:ind w:firstLine="420"/>
      </w:pPr>
      <w:r>
        <w:rPr>
          <w:rFonts w:ascii="Noto Sans CJK SC" w:hAnsi="Noto Sans CJK SC" w:eastAsia="Noto Sans CJK SC"/>
          <w:sz w:val="21"/>
        </w:rPr>
        <w:t>对空文本、噪声文本和明显无关文本做基础剔除，统一字段名称与文本格式，为后续人工智能精修准备可解析输入。</w:t>
      </w:r>
    </w:p>
    <w:p>
      <w:pPr>
        <w:pStyle w:val="Heading2"/>
      </w:pPr>
      <w:r>
        <w:rPr>
          <w:rFonts w:ascii="Noto Sans CJK SC" w:hAnsi="Noto Sans CJK SC" w:eastAsia="Noto Sans CJK SC"/>
          <w:b/>
          <w:color w:val="122F56"/>
          <w:sz w:val="25"/>
        </w:rPr>
        <w:t>4.4 人工智能精修</w:t>
      </w:r>
    </w:p>
    <w:p>
      <w:pPr>
        <w:spacing w:line="324" w:lineRule="auto"/>
        <w:ind w:firstLine="420"/>
      </w:pPr>
      <w:r>
        <w:rPr>
          <w:rFonts w:ascii="Noto Sans CJK SC" w:hAnsi="Noto Sans CJK SC" w:eastAsia="Noto Sans CJK SC"/>
          <w:sz w:val="21"/>
        </w:rPr>
        <w:t>对每条文本补充主题桶、机制先验、信息强度和剔除理由，保留 keep_ai 字段用于后续合并与核查。该阶段不直接生成结论，而是先整理结构化中间结果。</w:t>
      </w:r>
    </w:p>
    <w:p>
      <w:pPr>
        <w:pStyle w:val="Heading2"/>
      </w:pPr>
      <w:r>
        <w:rPr>
          <w:rFonts w:ascii="Noto Sans CJK SC" w:hAnsi="Noto Sans CJK SC" w:eastAsia="Noto Sans CJK SC"/>
          <w:b/>
          <w:color w:val="122F56"/>
          <w:sz w:val="25"/>
        </w:rPr>
        <w:t>4.5 三平台合并</w:t>
      </w:r>
    </w:p>
    <w:p>
      <w:pPr>
        <w:spacing w:line="324" w:lineRule="auto"/>
        <w:ind w:firstLine="420"/>
      </w:pPr>
      <w:r>
        <w:rPr>
          <w:rFonts w:ascii="Noto Sans CJK SC" w:hAnsi="Noto Sans CJK SC" w:eastAsia="Noto Sans CJK SC"/>
          <w:sz w:val="21"/>
        </w:rPr>
        <w:t>将三平台结果映射到统一字段体系，补齐平台来源、时间窗、文本类型与主题标签，再形成整洁版输入，用于后续证据拆分与验证洞察生成。</w:t>
      </w:r>
    </w:p>
    <w:p>
      <w:pPr>
        <w:pStyle w:val="Heading2"/>
      </w:pPr>
      <w:r>
        <w:rPr>
          <w:rFonts w:ascii="Noto Sans CJK SC" w:hAnsi="Noto Sans CJK SC" w:eastAsia="Noto Sans CJK SC"/>
          <w:b/>
          <w:color w:val="122F56"/>
          <w:sz w:val="25"/>
        </w:rPr>
        <w:t>4.6 结果验证</w:t>
      </w:r>
    </w:p>
    <w:p>
      <w:pPr>
        <w:spacing w:line="324" w:lineRule="auto"/>
        <w:ind w:firstLine="420"/>
      </w:pPr>
      <w:r>
        <w:rPr>
          <w:rFonts w:ascii="Noto Sans CJK SC" w:hAnsi="Noto Sans CJK SC" w:eastAsia="Noto Sans CJK SC"/>
          <w:sz w:val="21"/>
        </w:rPr>
        <w:t>在整洁版输入基础上拆分证据单元，按主题与机制共现生成高频洞察，再由人工对项目主线进行压口径，避免被单一机制叙事带偏。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D5DEE8"/>
          <w:left w:val="single" w:sz="6" w:space="0" w:color="D5DEE8"/>
          <w:bottom w:val="single" w:sz="6" w:space="0" w:color="D5DEE8"/>
          <w:right w:val="single" w:sz="6" w:space="0" w:color="D5DEE8"/>
          <w:insideH w:val="single" w:sz="6" w:space="0" w:color="D5DEE8"/>
          <w:insideV w:val="single" w:sz="6" w:space="0" w:color="D5DEE8"/>
        </w:tblBorders>
      </w:tblPr>
      <w:tblGrid>
        <w:gridCol w:w="1417"/>
        <w:gridCol w:w="2041"/>
        <w:gridCol w:w="2778"/>
        <w:gridCol w:w="2835"/>
      </w:tblGrid>
      <w:tr>
        <w:tc>
          <w:tcPr>
            <w:tcW w:type="dxa" w:w="2409"/>
            <w:shd w:fill="12305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</w:rPr>
              <w:t>阶段</w:t>
            </w:r>
          </w:p>
        </w:tc>
        <w:tc>
          <w:tcPr>
            <w:tcW w:type="dxa" w:w="2409"/>
            <w:shd w:fill="12305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</w:rPr>
              <w:t>关键脚本/文件</w:t>
            </w:r>
          </w:p>
        </w:tc>
        <w:tc>
          <w:tcPr>
            <w:tcW w:type="dxa" w:w="2409"/>
            <w:shd w:fill="12305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</w:rPr>
              <w:t>主要输入</w:t>
            </w:r>
          </w:p>
        </w:tc>
        <w:tc>
          <w:tcPr>
            <w:tcW w:type="dxa" w:w="2409"/>
            <w:shd w:fill="12305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</w:rPr>
              <w:t>主要输出</w:t>
            </w:r>
          </w:p>
        </w:tc>
      </w:tr>
      <w:tr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  <w:vAlign w:val="center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sz w:val="20"/>
              </w:rPr>
              <w:t>候选采集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  <w:vAlign w:val="center"/>
          </w:tcPr>
          <w:p>
            <w:r>
              <w:rPr>
                <w:rFonts w:ascii="Noto Sans CJK SC" w:hAnsi="Noto Sans CJK SC" w:eastAsia="Noto Sans CJK SC"/>
                <w:sz w:val="20"/>
              </w:rPr>
              <w:t>phase2_seed_registry_*_selected.csv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  <w:vAlign w:val="center"/>
          </w:tcPr>
          <w:p>
            <w:r>
              <w:rPr>
                <w:rFonts w:ascii="Noto Sans CJK SC" w:hAnsi="Noto Sans CJK SC" w:eastAsia="Noto Sans CJK SC"/>
                <w:sz w:val="20"/>
              </w:rPr>
              <w:t>清洗后的候选清单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  <w:vAlign w:val="center"/>
          </w:tcPr>
          <w:p>
            <w:r>
              <w:rPr>
                <w:rFonts w:ascii="Noto Sans CJK SC" w:hAnsi="Noto Sans CJK SC" w:eastAsia="Noto Sans CJK SC"/>
                <w:sz w:val="20"/>
              </w:rPr>
              <w:t>各平台正式候选</w:t>
            </w:r>
          </w:p>
        </w:tc>
      </w:tr>
      <w:tr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  <w:vAlign w:val="center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sz w:val="20"/>
              </w:rPr>
              <w:t>正文抓取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  <w:vAlign w:val="center"/>
          </w:tcPr>
          <w:p>
            <w:r>
              <w:rPr>
                <w:rFonts w:ascii="Noto Sans CJK SC" w:hAnsi="Noto Sans CJK SC" w:eastAsia="Noto Sans CJK SC"/>
                <w:sz w:val="20"/>
              </w:rPr>
              <w:t>build_feedback_registry_nga_auto.py</w:t>
              <w:br/>
              <w:t>crawl_tieba_selected.py</w:t>
              <w:br/>
              <w:t>crawl_bili_selected_auto.py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  <w:vAlign w:val="center"/>
          </w:tcPr>
          <w:p>
            <w:r>
              <w:rPr>
                <w:rFonts w:ascii="Noto Sans CJK SC" w:hAnsi="Noto Sans CJK SC" w:eastAsia="Noto Sans CJK SC"/>
                <w:sz w:val="20"/>
              </w:rPr>
              <w:t>候选链接/视频标识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  <w:vAlign w:val="center"/>
          </w:tcPr>
          <w:p>
            <w:r>
              <w:rPr>
                <w:rFonts w:ascii="Noto Sans CJK SC" w:hAnsi="Noto Sans CJK SC" w:eastAsia="Noto Sans CJK SC"/>
                <w:sz w:val="20"/>
              </w:rPr>
              <w:t>feedback_registry_*.csv</w:t>
            </w:r>
          </w:p>
        </w:tc>
      </w:tr>
      <w:tr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  <w:vAlign w:val="center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sz w:val="20"/>
              </w:rPr>
              <w:t>预清洗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  <w:vAlign w:val="center"/>
          </w:tcPr>
          <w:p>
            <w:r>
              <w:rPr>
                <w:rFonts w:ascii="Noto Sans CJK SC" w:hAnsi="Noto Sans CJK SC" w:eastAsia="Noto Sans CJK SC"/>
                <w:sz w:val="20"/>
              </w:rPr>
              <w:t>preclean_feedback_registry.py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  <w:vAlign w:val="center"/>
          </w:tcPr>
          <w:p>
            <w:r>
              <w:rPr>
                <w:rFonts w:ascii="Noto Sans CJK SC" w:hAnsi="Noto Sans CJK SC" w:eastAsia="Noto Sans CJK SC"/>
                <w:sz w:val="20"/>
              </w:rPr>
              <w:t>feedback_registry_*.csv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  <w:vAlign w:val="center"/>
          </w:tcPr>
          <w:p>
            <w:r>
              <w:rPr>
                <w:rFonts w:ascii="Noto Sans CJK SC" w:hAnsi="Noto Sans CJK SC" w:eastAsia="Noto Sans CJK SC"/>
                <w:sz w:val="20"/>
              </w:rPr>
              <w:t>feedback_registry_*_preclean.csv</w:t>
            </w:r>
          </w:p>
        </w:tc>
      </w:tr>
      <w:tr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  <w:vAlign w:val="center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sz w:val="20"/>
              </w:rPr>
              <w:t>人工智能精修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  <w:vAlign w:val="center"/>
          </w:tcPr>
          <w:p>
            <w:r>
              <w:rPr>
                <w:rFonts w:ascii="Noto Sans CJK SC" w:hAnsi="Noto Sans CJK SC" w:eastAsia="Noto Sans CJK SC"/>
                <w:sz w:val="20"/>
              </w:rPr>
              <w:t>ai_curate_feedback.py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  <w:vAlign w:val="center"/>
          </w:tcPr>
          <w:p>
            <w:r>
              <w:rPr>
                <w:rFonts w:ascii="Noto Sans CJK SC" w:hAnsi="Noto Sans CJK SC" w:eastAsia="Noto Sans CJK SC"/>
                <w:sz w:val="20"/>
              </w:rPr>
              <w:t>preclean 结果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  <w:vAlign w:val="center"/>
          </w:tcPr>
          <w:p>
            <w:r>
              <w:rPr>
                <w:rFonts w:ascii="Noto Sans CJK SC" w:hAnsi="Noto Sans CJK SC" w:eastAsia="Noto Sans CJK SC"/>
                <w:sz w:val="20"/>
              </w:rPr>
              <w:t>feedback_registry_*_ai.csv</w:t>
            </w:r>
          </w:p>
        </w:tc>
      </w:tr>
      <w:tr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  <w:vAlign w:val="center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sz w:val="20"/>
              </w:rPr>
              <w:t>标准化合并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  <w:vAlign w:val="center"/>
          </w:tcPr>
          <w:p>
            <w:r>
              <w:rPr>
                <w:rFonts w:ascii="Noto Sans CJK SC" w:hAnsi="Noto Sans CJK SC" w:eastAsia="Noto Sans CJK SC"/>
                <w:sz w:val="20"/>
              </w:rPr>
              <w:t>merge_phase2_inputs.py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  <w:vAlign w:val="center"/>
          </w:tcPr>
          <w:p>
            <w:r>
              <w:rPr>
                <w:rFonts w:ascii="Noto Sans CJK SC" w:hAnsi="Noto Sans CJK SC" w:eastAsia="Noto Sans CJK SC"/>
                <w:sz w:val="20"/>
              </w:rPr>
              <w:t>三平台 ai 结果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  <w:vAlign w:val="center"/>
          </w:tcPr>
          <w:p>
            <w:r>
              <w:rPr>
                <w:rFonts w:ascii="Noto Sans CJK SC" w:hAnsi="Noto Sans CJK SC" w:eastAsia="Noto Sans CJK SC"/>
                <w:sz w:val="20"/>
              </w:rPr>
              <w:t>input_feedback_phase2_multiplatform_clean.csv</w:t>
            </w:r>
          </w:p>
        </w:tc>
      </w:tr>
      <w:tr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  <w:vAlign w:val="center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sz w:val="20"/>
              </w:rPr>
              <w:t>证据拆分与验证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  <w:vAlign w:val="center"/>
          </w:tcPr>
          <w:p>
            <w:r>
              <w:rPr>
                <w:rFonts w:ascii="Noto Sans CJK SC" w:hAnsi="Noto Sans CJK SC" w:eastAsia="Noto Sans CJK SC"/>
                <w:sz w:val="20"/>
              </w:rPr>
              <w:t>run_pipeline.py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  <w:vAlign w:val="center"/>
          </w:tcPr>
          <w:p>
            <w:r>
              <w:rPr>
                <w:rFonts w:ascii="Noto Sans CJK SC" w:hAnsi="Noto Sans CJK SC" w:eastAsia="Noto Sans CJK SC"/>
                <w:sz w:val="20"/>
              </w:rPr>
              <w:t>整洁版输入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  <w:vAlign w:val="center"/>
          </w:tcPr>
          <w:p>
            <w:r>
              <w:rPr>
                <w:rFonts w:ascii="Noto Sans CJK SC" w:hAnsi="Noto Sans CJK SC" w:eastAsia="Noto Sans CJK SC"/>
                <w:sz w:val="20"/>
              </w:rPr>
              <w:t>final_evidence_table.csv / 04_validated_insights.jsonl</w:t>
            </w:r>
          </w:p>
        </w:tc>
      </w:tr>
    </w:tbl>
    <w:p>
      <w:pPr>
        <w:pStyle w:val="Heading1"/>
      </w:pPr>
      <w:r>
        <w:rPr>
          <w:rFonts w:ascii="Noto Sans CJK SC" w:hAnsi="Noto Sans CJK SC" w:eastAsia="Noto Sans CJK SC"/>
          <w:b/>
          <w:color w:val="122F56"/>
          <w:sz w:val="32"/>
        </w:rPr>
        <w:t>五、关键调试与质量控制</w:t>
      </w:r>
    </w:p>
    <w:p>
      <w:pPr>
        <w:spacing w:line="324" w:lineRule="auto"/>
        <w:ind w:firstLine="420"/>
      </w:pPr>
      <w:r>
        <w:rPr>
          <w:rFonts w:ascii="Noto Sans CJK SC" w:hAnsi="Noto Sans CJK SC" w:eastAsia="Noto Sans CJK SC"/>
          <w:sz w:val="21"/>
        </w:rPr>
        <w:t>本项目的关键难点不在于单次脚本执行，而在于把不同平台、不同格式和不同风险控制条件下的文本，最终组织成可比、可核查、可复用的统一输入。以下三个处理环节是本轮项目中最关键的工程节点。</w:t>
      </w:r>
    </w:p>
    <w:p>
      <w:pPr>
        <w:pStyle w:val="Heading2"/>
      </w:pPr>
      <w:r>
        <w:rPr>
          <w:rFonts w:ascii="Noto Sans CJK SC" w:hAnsi="Noto Sans CJK SC" w:eastAsia="Noto Sans CJK SC"/>
          <w:b/>
          <w:color w:val="122F56"/>
          <w:sz w:val="25"/>
        </w:rPr>
        <w:t>贴吧抓取：从整批空结果到可用正文</w:t>
      </w:r>
    </w:p>
    <w:p>
      <w:pPr>
        <w:spacing w:line="324" w:lineRule="auto"/>
        <w:ind w:firstLine="420"/>
      </w:pPr>
      <w:r>
        <w:rPr>
          <w:rFonts w:ascii="Noto Sans CJK SC" w:hAnsi="Noto Sans CJK SC" w:eastAsia="Noto Sans CJK SC"/>
          <w:sz w:val="21"/>
        </w:rPr>
        <w:t>贴吧阶段最初出现页面可访问但正文抓取结果为零的情况。后续在脚本中补充安全验证识别、调试页面留存、本地回退与更稳的正文选择器后，贴吧正文阶段最终得到 164 条记录；预清洗后保留 164 条，人工智能精修后 keep_ai 保留 140 条。</w:t>
      </w:r>
    </w:p>
    <w:p>
      <w:pPr>
        <w:pStyle w:val="Heading2"/>
      </w:pPr>
      <w:r>
        <w:rPr>
          <w:rFonts w:ascii="Noto Sans CJK SC" w:hAnsi="Noto Sans CJK SC" w:eastAsia="Noto Sans CJK SC"/>
          <w:b/>
          <w:color w:val="122F56"/>
          <w:sz w:val="25"/>
        </w:rPr>
        <w:t>B站评论：从无评论返回到自动筛入相关热评</w:t>
      </w:r>
    </w:p>
    <w:p>
      <w:pPr>
        <w:spacing w:line="324" w:lineRule="auto"/>
        <w:ind w:firstLine="420"/>
      </w:pPr>
      <w:r>
        <w:rPr>
          <w:rFonts w:ascii="Noto Sans CJK SC" w:hAnsi="Noto Sans CJK SC" w:eastAsia="Noto Sans CJK SC"/>
          <w:sz w:val="21"/>
        </w:rPr>
        <w:t>B站阶段最初只拿到了视频标题与简介，评论列表没有进入结果。后续改为使用带签名的评论接口，并同时抓取热评与最新评论，再加入与玩法理解、英雄体验、队友互动、规则归因相关的文本筛选。最终 B站得到 133 条记录，人工智能精修后 keep_ai 保留 132 条。</w:t>
      </w:r>
    </w:p>
    <w:p>
      <w:pPr>
        <w:pStyle w:val="Heading2"/>
      </w:pPr>
      <w:r>
        <w:rPr>
          <w:rFonts w:ascii="Noto Sans CJK SC" w:hAnsi="Noto Sans CJK SC" w:eastAsia="Noto Sans CJK SC"/>
          <w:b/>
          <w:color w:val="122F56"/>
          <w:sz w:val="25"/>
        </w:rPr>
        <w:t>三平台标准化：从字段缺口到整洁版合并</w:t>
      </w:r>
    </w:p>
    <w:p>
      <w:pPr>
        <w:spacing w:line="324" w:lineRule="auto"/>
        <w:ind w:firstLine="420"/>
      </w:pPr>
      <w:r>
        <w:rPr>
          <w:rFonts w:ascii="Noto Sans CJK SC" w:hAnsi="Noto Sans CJK SC" w:eastAsia="Noto Sans CJK SC"/>
          <w:sz w:val="21"/>
        </w:rPr>
        <w:t>B站结果在首次合并时出现 platform_source、window_tag、reply_type 等字段缺失，导致三平台输入虽然能跑通，但无法做规范的平台与时间窗比较。后续通过字段标准化脚本补齐平台来源、文本类型、标题与时间窗，最终得到 360 条三平台整洁版输入，且 raw_text 空值为 0。</w:t>
      </w:r>
    </w:p>
    <w:p>
      <w:pPr>
        <w:pStyle w:val="Heading1"/>
      </w:pPr>
      <w:r>
        <w:rPr>
          <w:rFonts w:ascii="Noto Sans CJK SC" w:hAnsi="Noto Sans CJK SC" w:eastAsia="Noto Sans CJK SC"/>
          <w:b/>
          <w:color w:val="122F56"/>
          <w:sz w:val="32"/>
        </w:rPr>
        <w:t>六、结果分析与跨平台比较</w:t>
      </w:r>
    </w:p>
    <w:p>
      <w:pPr>
        <w:spacing w:line="324" w:lineRule="auto"/>
        <w:ind w:firstLine="420"/>
      </w:pPr>
      <w:r>
        <w:rPr>
          <w:rFonts w:ascii="Noto Sans CJK SC" w:hAnsi="Noto Sans CJK SC" w:eastAsia="Noto Sans CJK SC"/>
          <w:sz w:val="21"/>
        </w:rPr>
        <w:t>从主题桶分布看，玩法/机制相关反馈占比最高，共 236 条；队友互动 60 条；英雄体验 58 条；规则归因 6 条。仅从主题桶分布就可以看出，本项目的主要矛盾并不集中在抽象的规则争辩，而是更集中在模式如何被理解、如何被操作、以及不同角色和互动关系如何影响体验。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616000" cy="3269015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heme_distribution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6000" cy="32690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Noto Sans CJK SC" w:hAnsi="Noto Sans CJK SC" w:eastAsia="Noto Sans CJK SC"/>
          <w:sz w:val="19"/>
        </w:rPr>
        <w:t>图 3  主题桶分布</w:t>
      </w:r>
    </w:p>
    <w:p>
      <w:pPr>
        <w:spacing w:line="324" w:lineRule="auto"/>
        <w:ind w:firstLine="420"/>
      </w:pPr>
      <w:r>
        <w:rPr>
          <w:rFonts w:ascii="Noto Sans CJK SC" w:hAnsi="Noto Sans CJK SC" w:eastAsia="Noto Sans CJK SC"/>
          <w:sz w:val="21"/>
        </w:rPr>
        <w:t>从机制标签分布看，剔除 uncertain 后，胜任受挫为 268 个证据单元，公平威胁为 72 个，信任/沟通缺口为 10 个，归属感下降为 8 个，规范/安全风险为 3 个。三平台结果共同指向的主机制不是单纯的公平抱怨，而是更具体的胜任受挫：玩家反复表达的是“玩法理解成本高、英雄/海克斯适配不清、努力与结果不匹配、个人操作感被削弱”。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544000" cy="3033589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echanism_distribution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44000" cy="303358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Noto Sans CJK SC" w:hAnsi="Noto Sans CJK SC" w:eastAsia="Noto Sans CJK SC"/>
          <w:sz w:val="19"/>
        </w:rPr>
        <w:t>图 4  机制标签分布（去除 uncertain）</w:t>
      </w:r>
    </w:p>
    <w:p>
      <w:pPr>
        <w:pStyle w:val="Heading2"/>
      </w:pPr>
      <w:r>
        <w:rPr>
          <w:rFonts w:ascii="Noto Sans CJK SC" w:hAnsi="Noto Sans CJK SC" w:eastAsia="Noto Sans CJK SC"/>
          <w:b/>
          <w:color w:val="122F56"/>
          <w:sz w:val="25"/>
        </w:rPr>
        <w:t>6.1 核心发现</w:t>
      </w:r>
    </w:p>
    <w:p>
      <w:pPr>
        <w:ind w:left="85"/>
      </w:pPr>
      <w:r>
        <w:rPr>
          <w:rFonts w:ascii="Noto Sans CJK SC" w:hAnsi="Noto Sans CJK SC" w:eastAsia="Noto Sans CJK SC"/>
          <w:b/>
          <w:sz w:val="21"/>
        </w:rPr>
        <w:t>发现一：玩法/机制争议是最稳定的主轴，且首先指向胜任受挫。</w:t>
      </w:r>
    </w:p>
    <w:p>
      <w:pPr>
        <w:ind w:left="397" w:firstLine="420"/>
      </w:pPr>
      <w:r>
        <w:rPr>
          <w:rFonts w:ascii="Noto Sans CJK SC" w:hAnsi="Noto Sans CJK SC" w:eastAsia="Noto Sans CJK SC"/>
          <w:sz w:val="21"/>
        </w:rPr>
        <w:t>跨平台结果显示，玩法/机制相关反馈最常与胜任受挫共现。玩家更常表达的不是单纯“系统不公平”，而是更具体的体验：玩法理解成本高、英雄/海克斯适配不清、努力与结果不匹配、个人操作感被削弱。</w:t>
      </w:r>
    </w:p>
    <w:p>
      <w:pPr>
        <w:ind w:left="85"/>
      </w:pPr>
      <w:r>
        <w:rPr>
          <w:rFonts w:ascii="Noto Sans CJK SC" w:hAnsi="Noto Sans CJK SC" w:eastAsia="Noto Sans CJK SC"/>
          <w:b/>
          <w:sz w:val="21"/>
        </w:rPr>
        <w:t>发现二：公平威胁存在，但主要集中在匹配与奖励等特定节点。</w:t>
      </w:r>
    </w:p>
    <w:p>
      <w:pPr>
        <w:ind w:left="397" w:firstLine="420"/>
      </w:pPr>
      <w:r>
        <w:rPr>
          <w:rFonts w:ascii="Noto Sans CJK SC" w:hAnsi="Noto Sans CJK SC" w:eastAsia="Noto Sans CJK SC"/>
          <w:sz w:val="21"/>
        </w:rPr>
        <w:t>公平威胁并非缺席，但其高频出现更集中在匹配与奖励相关反馈中。这意味着“公平”更像是某些具体机制节点上的次级问题，而不是整个模式讨论的唯一核心。</w:t>
      </w:r>
    </w:p>
    <w:p>
      <w:pPr>
        <w:ind w:left="85"/>
      </w:pPr>
      <w:r>
        <w:rPr>
          <w:rFonts w:ascii="Noto Sans CJK SC" w:hAnsi="Noto Sans CJK SC" w:eastAsia="Noto Sans CJK SC"/>
          <w:b/>
          <w:sz w:val="21"/>
        </w:rPr>
        <w:t>发现三：社区冲突是负面体验的放大器，而不是唯一中心。</w:t>
      </w:r>
    </w:p>
    <w:p>
      <w:pPr>
        <w:ind w:left="397" w:firstLine="420"/>
      </w:pPr>
      <w:r>
        <w:rPr>
          <w:rFonts w:ascii="Noto Sans CJK SC" w:hAnsi="Noto Sans CJK SC" w:eastAsia="Noto Sans CJK SC"/>
          <w:sz w:val="21"/>
        </w:rPr>
        <w:t>贴吧与 B站补充了更多队友互动和社区摩擦语境。它们提示：队友互动、沟通风格、输赢归因方式会放大原本已经存在的挫败体验，并进一步带出信任/沟通缺口或归属感下降。</w:t>
      </w:r>
    </w:p>
    <w:p>
      <w:pPr>
        <w:ind w:left="85"/>
      </w:pPr>
      <w:r>
        <w:rPr>
          <w:rFonts w:ascii="Noto Sans CJK SC" w:hAnsi="Noto Sans CJK SC" w:eastAsia="Noto Sans CJK SC"/>
          <w:b/>
          <w:sz w:val="21"/>
        </w:rPr>
        <w:t>发现四：三个平台在表述风格上存在差异，但在主机制上并不冲突。</w:t>
      </w:r>
    </w:p>
    <w:p>
      <w:pPr>
        <w:ind w:left="397" w:firstLine="420"/>
      </w:pPr>
      <w:r>
        <w:rPr>
          <w:rFonts w:ascii="Noto Sans CJK SC" w:hAnsi="Noto Sans CJK SC" w:eastAsia="Noto Sans CJK SC"/>
          <w:sz w:val="21"/>
        </w:rPr>
        <w:t>NGA 提供最强的玩法/机制争议信号；贴吧补足队友互动和历史窗口；B站补足视频语境下的英雄体验与队友互动。三平台共同支持“胜任受挫是主轴”的结论。</w:t>
      </w:r>
    </w:p>
    <w:p>
      <w:pPr>
        <w:pStyle w:val="Heading2"/>
      </w:pPr>
      <w:r>
        <w:rPr>
          <w:rFonts w:ascii="Noto Sans CJK SC" w:hAnsi="Noto Sans CJK SC" w:eastAsia="Noto Sans CJK SC"/>
          <w:b/>
          <w:color w:val="122F56"/>
          <w:sz w:val="25"/>
        </w:rPr>
        <w:t>6.2 代表性验证洞察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D5DEE8"/>
          <w:left w:val="single" w:sz="6" w:space="0" w:color="D5DEE8"/>
          <w:bottom w:val="single" w:sz="6" w:space="0" w:color="D5DEE8"/>
          <w:right w:val="single" w:sz="6" w:space="0" w:color="D5DEE8"/>
          <w:insideH w:val="single" w:sz="6" w:space="0" w:color="D5DEE8"/>
          <w:insideV w:val="single" w:sz="6" w:space="0" w:color="D5DEE8"/>
        </w:tblBorders>
      </w:tblPr>
      <w:tblGrid>
        <w:gridCol w:w="2381"/>
        <w:gridCol w:w="1701"/>
        <w:gridCol w:w="1191"/>
        <w:gridCol w:w="3969"/>
      </w:tblGrid>
      <w:tr>
        <w:tc>
          <w:tcPr>
            <w:tcW w:type="dxa" w:w="2409"/>
            <w:shd w:fill="12305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</w:rPr>
              <w:t>主题</w:t>
            </w:r>
          </w:p>
        </w:tc>
        <w:tc>
          <w:tcPr>
            <w:tcW w:type="dxa" w:w="2409"/>
            <w:shd w:fill="12305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</w:rPr>
              <w:t>机制</w:t>
            </w:r>
          </w:p>
        </w:tc>
        <w:tc>
          <w:tcPr>
            <w:tcW w:type="dxa" w:w="2409"/>
            <w:shd w:fill="12305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</w:rPr>
              <w:t>置信度</w:t>
            </w:r>
          </w:p>
        </w:tc>
        <w:tc>
          <w:tcPr>
            <w:tcW w:type="dxa" w:w="2409"/>
            <w:shd w:fill="12305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</w:rPr>
              <w:t>代表性表述</w:t>
            </w:r>
          </w:p>
        </w:tc>
      </w:tr>
      <w:tr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r>
              <w:rPr>
                <w:rFonts w:ascii="Noto Sans CJK SC" w:hAnsi="Noto Sans CJK SC" w:eastAsia="Noto Sans CJK SC"/>
                <w:sz w:val="20"/>
              </w:rPr>
              <w:t>玩法/机制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sz w:val="20"/>
              </w:rPr>
              <w:t>胜任受挫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sz w:val="20"/>
              </w:rPr>
              <w:t>高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r>
              <w:rPr>
                <w:rFonts w:ascii="Noto Sans CJK SC" w:hAnsi="Noto Sans CJK SC" w:eastAsia="Noto Sans CJK SC"/>
                <w:sz w:val="20"/>
              </w:rPr>
              <w:t>玩家更常表达“看不懂、打不出、理解成本高、努力与结果不匹配”。</w:t>
            </w:r>
          </w:p>
        </w:tc>
      </w:tr>
      <w:tr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r>
              <w:rPr>
                <w:rFonts w:ascii="Noto Sans CJK SC" w:hAnsi="Noto Sans CJK SC" w:eastAsia="Noto Sans CJK SC"/>
                <w:sz w:val="20"/>
              </w:rPr>
              <w:t>玩法/机制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sz w:val="20"/>
              </w:rPr>
              <w:t>公平威胁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sz w:val="20"/>
              </w:rPr>
              <w:t>高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r>
              <w:rPr>
                <w:rFonts w:ascii="Noto Sans CJK SC" w:hAnsi="Noto Sans CJK SC" w:eastAsia="Noto Sans CJK SC"/>
                <w:sz w:val="20"/>
              </w:rPr>
              <w:t>一部分平衡讨论会进一步转化为“某些选择具有不成比例优势”的归因。</w:t>
            </w:r>
          </w:p>
        </w:tc>
      </w:tr>
      <w:tr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r>
              <w:rPr>
                <w:rFonts w:ascii="Noto Sans CJK SC" w:hAnsi="Noto Sans CJK SC" w:eastAsia="Noto Sans CJK SC"/>
                <w:sz w:val="20"/>
              </w:rPr>
              <w:t>匹配机制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sz w:val="20"/>
              </w:rPr>
              <w:t>胜任受挫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sz w:val="20"/>
              </w:rPr>
              <w:t>高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r>
              <w:rPr>
                <w:rFonts w:ascii="Noto Sans CJK SC" w:hAnsi="Noto Sans CJK SC" w:eastAsia="Noto Sans CJK SC"/>
                <w:sz w:val="20"/>
              </w:rPr>
              <w:t>匹配差距会直接削弱模式中的操作感与可控感。</w:t>
            </w:r>
          </w:p>
        </w:tc>
      </w:tr>
      <w:tr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r>
              <w:rPr>
                <w:rFonts w:ascii="Noto Sans CJK SC" w:hAnsi="Noto Sans CJK SC" w:eastAsia="Noto Sans CJK SC"/>
                <w:sz w:val="20"/>
              </w:rPr>
              <w:t>匹配机制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sz w:val="20"/>
              </w:rPr>
              <w:t>公平威胁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sz w:val="20"/>
              </w:rPr>
              <w:t>高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r>
              <w:rPr>
                <w:rFonts w:ascii="Noto Sans CJK SC" w:hAnsi="Noto Sans CJK SC" w:eastAsia="Noto Sans CJK SC"/>
                <w:sz w:val="20"/>
              </w:rPr>
              <w:t>不合理的对局配对会被解读为系统层面的不公平。</w:t>
            </w:r>
          </w:p>
        </w:tc>
      </w:tr>
      <w:tr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r>
              <w:rPr>
                <w:rFonts w:ascii="Noto Sans CJK SC" w:hAnsi="Noto Sans CJK SC" w:eastAsia="Noto Sans CJK SC"/>
                <w:sz w:val="20"/>
              </w:rPr>
              <w:t>社区冲突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sz w:val="20"/>
              </w:rPr>
              <w:t>公平威胁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sz w:val="20"/>
              </w:rPr>
              <w:t>高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r>
              <w:rPr>
                <w:rFonts w:ascii="Noto Sans CJK SC" w:hAnsi="Noto Sans CJK SC" w:eastAsia="Noto Sans CJK SC"/>
                <w:sz w:val="20"/>
              </w:rPr>
              <w:t>一部分社交冲突会被解释为对系统与队友分工不均的抱怨。</w:t>
            </w:r>
          </w:p>
        </w:tc>
      </w:tr>
      <w:tr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r>
              <w:rPr>
                <w:rFonts w:ascii="Noto Sans CJK SC" w:hAnsi="Noto Sans CJK SC" w:eastAsia="Noto Sans CJK SC"/>
                <w:sz w:val="20"/>
              </w:rPr>
              <w:t>社区冲突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sz w:val="20"/>
              </w:rPr>
              <w:t>信任/沟通缺口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sz w:val="20"/>
              </w:rPr>
              <w:t>高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r>
              <w:rPr>
                <w:rFonts w:ascii="Noto Sans CJK SC" w:hAnsi="Noto Sans CJK SC" w:eastAsia="Noto Sans CJK SC"/>
                <w:sz w:val="20"/>
              </w:rPr>
              <w:t>队友互动与输赢归因会放大原本已存在的挫败。</w:t>
            </w:r>
          </w:p>
        </w:tc>
      </w:tr>
    </w:tbl>
    <w:p>
      <w:pPr>
        <w:pStyle w:val="Heading2"/>
      </w:pPr>
      <w:r>
        <w:rPr>
          <w:rFonts w:ascii="Noto Sans CJK SC" w:hAnsi="Noto Sans CJK SC" w:eastAsia="Noto Sans CJK SC"/>
          <w:b/>
          <w:color w:val="122F56"/>
          <w:sz w:val="25"/>
        </w:rPr>
        <w:t>6.3 代表性证据单元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D5DEE8"/>
          <w:left w:val="single" w:sz="6" w:space="0" w:color="D5DEE8"/>
          <w:bottom w:val="single" w:sz="6" w:space="0" w:color="D5DEE8"/>
          <w:right w:val="single" w:sz="6" w:space="0" w:color="D5DEE8"/>
          <w:insideH w:val="single" w:sz="6" w:space="0" w:color="D5DEE8"/>
          <w:insideV w:val="single" w:sz="6" w:space="0" w:color="D5DEE8"/>
        </w:tblBorders>
      </w:tblPr>
      <w:tblGrid>
        <w:gridCol w:w="1531"/>
        <w:gridCol w:w="1814"/>
        <w:gridCol w:w="1077"/>
        <w:gridCol w:w="4989"/>
      </w:tblGrid>
      <w:tr>
        <w:tc>
          <w:tcPr>
            <w:tcW w:type="dxa" w:w="2409"/>
            <w:shd w:fill="12305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</w:rPr>
              <w:t>主题</w:t>
            </w:r>
          </w:p>
        </w:tc>
        <w:tc>
          <w:tcPr>
            <w:tcW w:type="dxa" w:w="2409"/>
            <w:shd w:fill="12305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</w:rPr>
              <w:t>机制</w:t>
            </w:r>
          </w:p>
        </w:tc>
        <w:tc>
          <w:tcPr>
            <w:tcW w:type="dxa" w:w="2409"/>
            <w:shd w:fill="12305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</w:rPr>
              <w:t>强度</w:t>
            </w:r>
          </w:p>
        </w:tc>
        <w:tc>
          <w:tcPr>
            <w:tcW w:type="dxa" w:w="2409"/>
            <w:shd w:fill="12305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</w:rPr>
              <w:t>证据表述示例</w:t>
            </w:r>
          </w:p>
        </w:tc>
      </w:tr>
      <w:tr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sz w:val="20"/>
              </w:rPr>
              <w:t>玩法/机制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sz w:val="20"/>
              </w:rPr>
              <w:t>胜任受挫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sz w:val="20"/>
              </w:rPr>
              <w:t>高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r>
              <w:rPr>
                <w:rFonts w:ascii="Noto Sans CJK SC" w:hAnsi="Noto Sans CJK SC" w:eastAsia="Noto Sans CJK SC"/>
                <w:sz w:val="20"/>
              </w:rPr>
              <w:t>“还要让 3000 的经济去出个……一整把都不一定能做完任务的心之钢。”</w:t>
            </w:r>
          </w:p>
        </w:tc>
      </w:tr>
      <w:tr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sz w:val="20"/>
              </w:rPr>
              <w:t>玩法/机制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sz w:val="20"/>
              </w:rPr>
              <w:t>公平威胁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sz w:val="20"/>
              </w:rPr>
              <w:t>中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r>
              <w:rPr>
                <w:rFonts w:ascii="Noto Sans CJK SC" w:hAnsi="Noto Sans CJK SC" w:eastAsia="Noto Sans CJK SC"/>
                <w:sz w:val="20"/>
              </w:rPr>
              <w:t>“最弱智的就是为了叠什么然后选个……又出个心之钢。”</w:t>
            </w:r>
          </w:p>
        </w:tc>
      </w:tr>
      <w:tr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sz w:val="20"/>
              </w:rPr>
              <w:t>队友互动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sz w:val="20"/>
              </w:rPr>
              <w:t>信任/沟通缺口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sz w:val="20"/>
              </w:rPr>
              <w:t>高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r>
              <w:rPr>
                <w:rFonts w:ascii="Noto Sans CJK SC" w:hAnsi="Noto Sans CJK SC" w:eastAsia="Noto Sans CJK SC"/>
                <w:sz w:val="20"/>
              </w:rPr>
              <w:t>“队友根本不理解模式节奏，输掉以后全怪系统。”</w:t>
            </w:r>
          </w:p>
        </w:tc>
      </w:tr>
      <w:tr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sz w:val="20"/>
              </w:rPr>
              <w:t>匹配机制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sz w:val="20"/>
              </w:rPr>
              <w:t>公平威胁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sz w:val="20"/>
              </w:rPr>
              <w:t>高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r>
              <w:rPr>
                <w:rFonts w:ascii="Noto Sans CJK SC" w:hAnsi="Noto Sans CJK SC" w:eastAsia="Noto Sans CJK SC"/>
                <w:sz w:val="20"/>
              </w:rPr>
              <w:t>“对面阵容和我们完全不是一个级别，打起来像送分局。”</w:t>
            </w:r>
          </w:p>
        </w:tc>
      </w:tr>
    </w:tbl>
    <w:p>
      <w:pPr>
        <w:pStyle w:val="Heading1"/>
      </w:pPr>
      <w:r>
        <w:rPr>
          <w:rFonts w:ascii="Noto Sans CJK SC" w:hAnsi="Noto Sans CJK SC" w:eastAsia="Noto Sans CJK SC"/>
          <w:b/>
          <w:color w:val="122F56"/>
          <w:sz w:val="32"/>
        </w:rPr>
        <w:t>七、行动建议矩阵</w:t>
      </w:r>
    </w:p>
    <w:p>
      <w:pPr>
        <w:spacing w:line="324" w:lineRule="auto"/>
        <w:ind w:firstLine="420"/>
      </w:pPr>
      <w:r>
        <w:rPr>
          <w:rFonts w:ascii="Noto Sans CJK SC" w:hAnsi="Noto Sans CJK SC" w:eastAsia="Noto Sans CJK SC"/>
          <w:sz w:val="21"/>
        </w:rPr>
        <w:t>结合三平台整洁版结果，建议的重心应围绕“先解决理解与操作感，再处理匹配与沟通”，而不是把全部问题归纳为抽象的公平治理。下表为人工修订版建议矩阵。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D5DEE8"/>
          <w:left w:val="single" w:sz="6" w:space="0" w:color="D5DEE8"/>
          <w:bottom w:val="single" w:sz="6" w:space="0" w:color="D5DEE8"/>
          <w:right w:val="single" w:sz="6" w:space="0" w:color="D5DEE8"/>
          <w:insideH w:val="single" w:sz="6" w:space="0" w:color="D5DEE8"/>
          <w:insideV w:val="single" w:sz="6" w:space="0" w:color="D5DEE8"/>
        </w:tblBorders>
      </w:tblPr>
      <w:tblGrid>
        <w:gridCol w:w="1304"/>
        <w:gridCol w:w="2438"/>
        <w:gridCol w:w="3628"/>
        <w:gridCol w:w="2154"/>
      </w:tblGrid>
      <w:tr>
        <w:tc>
          <w:tcPr>
            <w:tcW w:type="dxa" w:w="2409"/>
            <w:shd w:fill="12305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</w:rPr>
              <w:t>层级</w:t>
            </w:r>
          </w:p>
        </w:tc>
        <w:tc>
          <w:tcPr>
            <w:tcW w:type="dxa" w:w="2409"/>
            <w:shd w:fill="12305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</w:rPr>
              <w:t>建议方向</w:t>
            </w:r>
          </w:p>
        </w:tc>
        <w:tc>
          <w:tcPr>
            <w:tcW w:type="dxa" w:w="2409"/>
            <w:shd w:fill="12305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</w:rPr>
              <w:t>建议内容</w:t>
            </w:r>
          </w:p>
        </w:tc>
        <w:tc>
          <w:tcPr>
            <w:tcW w:type="dxa" w:w="2409"/>
            <w:shd w:fill="12305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</w:rPr>
              <w:t>主要对应问题</w:t>
            </w:r>
          </w:p>
        </w:tc>
      </w:tr>
      <w:tr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sz w:val="20"/>
              </w:rPr>
              <w:t>稳妥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r>
              <w:rPr>
                <w:rFonts w:ascii="Noto Sans CJK SC" w:hAnsi="Noto Sans CJK SC" w:eastAsia="Noto Sans CJK SC"/>
                <w:sz w:val="20"/>
              </w:rPr>
              <w:t>降低玩法理解成本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r>
              <w:rPr>
                <w:rFonts w:ascii="Noto Sans CJK SC" w:hAnsi="Noto Sans CJK SC" w:eastAsia="Noto Sans CJK SC"/>
                <w:sz w:val="20"/>
              </w:rPr>
              <w:t>在版本说明、模式说明和示例内容中明确解释核心海克斯、常见阵容适配逻辑与高频误解点。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r>
              <w:rPr>
                <w:rFonts w:ascii="Noto Sans CJK SC" w:hAnsi="Noto Sans CJK SC" w:eastAsia="Noto Sans CJK SC"/>
                <w:sz w:val="20"/>
              </w:rPr>
              <w:t>理解成本高；努力与结果不匹配</w:t>
            </w:r>
          </w:p>
        </w:tc>
      </w:tr>
      <w:tr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sz w:val="20"/>
              </w:rPr>
              <w:t>平衡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r>
              <w:rPr>
                <w:rFonts w:ascii="Noto Sans CJK SC" w:hAnsi="Noto Sans CJK SC" w:eastAsia="Noto Sans CJK SC"/>
                <w:sz w:val="20"/>
              </w:rPr>
              <w:t>改善匹配体验与反馈透明度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r>
              <w:rPr>
                <w:rFonts w:ascii="Noto Sans CJK SC" w:hAnsi="Noto Sans CJK SC" w:eastAsia="Noto Sans CJK SC"/>
                <w:sz w:val="20"/>
              </w:rPr>
              <w:t>围绕匹配差距、重开/投降体验、奖励反馈等节点，补充更可解释的说明与可感知的反馈。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r>
              <w:rPr>
                <w:rFonts w:ascii="Noto Sans CJK SC" w:hAnsi="Noto Sans CJK SC" w:eastAsia="Noto Sans CJK SC"/>
                <w:sz w:val="20"/>
              </w:rPr>
              <w:t>匹配相关公平威胁；奖励节点负向归因</w:t>
            </w:r>
          </w:p>
        </w:tc>
      </w:tr>
      <w:tr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sz w:val="20"/>
              </w:rPr>
              <w:t>平衡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r>
              <w:rPr>
                <w:rFonts w:ascii="Noto Sans CJK SC" w:hAnsi="Noto Sans CJK SC" w:eastAsia="Noto Sans CJK SC"/>
                <w:sz w:val="20"/>
              </w:rPr>
              <w:t>降低队友互动中的负向放大效应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r>
              <w:rPr>
                <w:rFonts w:ascii="Noto Sans CJK SC" w:hAnsi="Noto Sans CJK SC" w:eastAsia="Noto Sans CJK SC"/>
                <w:sz w:val="20"/>
              </w:rPr>
              <w:t>在社区内容与模式沟通中引导更清晰的协作预期与输赢归因，减少把挫败立即转化为对队友和系统的攻击。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r>
              <w:rPr>
                <w:rFonts w:ascii="Noto Sans CJK SC" w:hAnsi="Noto Sans CJK SC" w:eastAsia="Noto Sans CJK SC"/>
                <w:sz w:val="20"/>
              </w:rPr>
              <w:t>队友互动摩擦；信任与沟通缺口</w:t>
            </w:r>
          </w:p>
        </w:tc>
      </w:tr>
      <w:tr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sz w:val="20"/>
              </w:rPr>
              <w:t>进阶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r>
              <w:rPr>
                <w:rFonts w:ascii="Noto Sans CJK SC" w:hAnsi="Noto Sans CJK SC" w:eastAsia="Noto Sans CJK SC"/>
                <w:sz w:val="20"/>
              </w:rPr>
              <w:t>把模式运营从“修公平”升级为“修可理解性”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r>
              <w:rPr>
                <w:rFonts w:ascii="Noto Sans CJK SC" w:hAnsi="Noto Sans CJK SC" w:eastAsia="Noto Sans CJK SC"/>
                <w:sz w:val="20"/>
              </w:rPr>
              <w:t>在模式更新与活动传播中，不只回应平衡性，还要主动回应为什么这样设计、玩家该如何形成有效策略。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r>
              <w:rPr>
                <w:rFonts w:ascii="Noto Sans CJK SC" w:hAnsi="Noto Sans CJK SC" w:eastAsia="Noto Sans CJK SC"/>
                <w:sz w:val="20"/>
              </w:rPr>
              <w:t>主机制是胜任受挫，而非单纯公平抱怨</w:t>
            </w:r>
          </w:p>
        </w:tc>
      </w:tr>
    </w:tbl>
    <w:p>
      <w:pPr>
        <w:pStyle w:val="Heading1"/>
      </w:pPr>
      <w:r>
        <w:rPr>
          <w:rFonts w:ascii="Noto Sans CJK SC" w:hAnsi="Noto Sans CJK SC" w:eastAsia="Noto Sans CJK SC"/>
          <w:b/>
          <w:color w:val="122F56"/>
          <w:sz w:val="32"/>
        </w:rPr>
        <w:t>八、项目交付包与核查文件索引</w:t>
      </w:r>
    </w:p>
    <w:p>
      <w:pPr>
        <w:spacing w:line="324" w:lineRule="auto"/>
        <w:ind w:firstLine="420"/>
      </w:pPr>
      <w:r>
        <w:rPr>
          <w:rFonts w:ascii="Noto Sans CJK SC" w:hAnsi="Noto Sans CJK SC" w:eastAsia="Noto Sans CJK SC"/>
          <w:sz w:val="21"/>
        </w:rPr>
        <w:t>配套项目包提供文档、图表、关键结果文件与关键脚本。项目阅读者可以直接按照下列索引查阅项目结构、关键输入、核心输出与代表性脚本。</w:t>
      </w:r>
    </w:p>
    <w:p>
      <w:pPr>
        <w:pStyle w:val="Heading2"/>
      </w:pPr>
      <w:r>
        <w:rPr>
          <w:rFonts w:ascii="Noto Sans CJK SC" w:hAnsi="Noto Sans CJK SC" w:eastAsia="Noto Sans CJK SC"/>
          <w:b/>
          <w:color w:val="122F56"/>
          <w:sz w:val="25"/>
        </w:rPr>
        <w:t>8.1 项目包结构</w:t>
      </w:r>
    </w:p>
    <w:p>
      <w:pPr>
        <w:ind w:left="227"/>
      </w:pPr>
      <w:r>
        <w:rPr>
          <w:rFonts w:ascii="DejaVu Sans Mono" w:hAnsi="DejaVu Sans Mono" w:eastAsia="DejaVu Sans Mono"/>
          <w:sz w:val="17"/>
        </w:rPr>
        <w:t>PsyLens_项目说明与核查材料/</w:t>
        <w:br/>
      </w:r>
      <w:r>
        <w:rPr>
          <w:rFonts w:ascii="DejaVu Sans Mono" w:hAnsi="DejaVu Sans Mono" w:eastAsia="DejaVu Sans Mono"/>
          <w:sz w:val="17"/>
        </w:rPr>
        <w:t>├─ 00_项目说明/</w:t>
        <w:br/>
      </w:r>
      <w:r>
        <w:rPr>
          <w:rFonts w:ascii="DejaVu Sans Mono" w:hAnsi="DejaVu Sans Mono" w:eastAsia="DejaVu Sans Mono"/>
          <w:sz w:val="17"/>
        </w:rPr>
        <w:t>│  └─ PsyLens_企业投递版项目说明_v3.docx</w:t>
        <w:br/>
      </w:r>
      <w:r>
        <w:rPr>
          <w:rFonts w:ascii="DejaVu Sans Mono" w:hAnsi="DejaVu Sans Mono" w:eastAsia="DejaVu Sans Mono"/>
          <w:sz w:val="17"/>
        </w:rPr>
        <w:t>├─ 01_图表/</w:t>
        <w:br/>
      </w:r>
      <w:r>
        <w:rPr>
          <w:rFonts w:ascii="DejaVu Sans Mono" w:hAnsi="DejaVu Sans Mono" w:eastAsia="DejaVu Sans Mono"/>
          <w:sz w:val="17"/>
        </w:rPr>
        <w:t>│  ├─ workflow_overview.png</w:t>
        <w:br/>
      </w:r>
      <w:r>
        <w:rPr>
          <w:rFonts w:ascii="DejaVu Sans Mono" w:hAnsi="DejaVu Sans Mono" w:eastAsia="DejaVu Sans Mono"/>
          <w:sz w:val="17"/>
        </w:rPr>
        <w:t>│  ├─ data_overview.png</w:t>
        <w:br/>
      </w:r>
      <w:r>
        <w:rPr>
          <w:rFonts w:ascii="DejaVu Sans Mono" w:hAnsi="DejaVu Sans Mono" w:eastAsia="DejaVu Sans Mono"/>
          <w:sz w:val="17"/>
        </w:rPr>
        <w:t>│  ├─ theme_distribution.png</w:t>
        <w:br/>
      </w:r>
      <w:r>
        <w:rPr>
          <w:rFonts w:ascii="DejaVu Sans Mono" w:hAnsi="DejaVu Sans Mono" w:eastAsia="DejaVu Sans Mono"/>
          <w:sz w:val="17"/>
        </w:rPr>
        <w:t>│  └─ mechanism_distribution.png</w:t>
        <w:br/>
      </w:r>
      <w:r>
        <w:rPr>
          <w:rFonts w:ascii="DejaVu Sans Mono" w:hAnsi="DejaVu Sans Mono" w:eastAsia="DejaVu Sans Mono"/>
          <w:sz w:val="17"/>
        </w:rPr>
        <w:t>├─ 02_关键结果/</w:t>
        <w:br/>
      </w:r>
      <w:r>
        <w:rPr>
          <w:rFonts w:ascii="DejaVu Sans Mono" w:hAnsi="DejaVu Sans Mono" w:eastAsia="DejaVu Sans Mono"/>
          <w:sz w:val="17"/>
        </w:rPr>
        <w:t>│  ├─ input_feedback_phase2_multiplatform_clean.csv</w:t>
        <w:br/>
      </w:r>
      <w:r>
        <w:rPr>
          <w:rFonts w:ascii="DejaVu Sans Mono" w:hAnsi="DejaVu Sans Mono" w:eastAsia="DejaVu Sans Mono"/>
          <w:sz w:val="17"/>
        </w:rPr>
        <w:t>│  ├─ final_evidence_table.csv</w:t>
        <w:br/>
      </w:r>
      <w:r>
        <w:rPr>
          <w:rFonts w:ascii="DejaVu Sans Mono" w:hAnsi="DejaVu Sans Mono" w:eastAsia="DejaVu Sans Mono"/>
          <w:sz w:val="17"/>
        </w:rPr>
        <w:t>│  ├─ 04_validated_insights.jsonl</w:t>
        <w:br/>
      </w:r>
      <w:r>
        <w:rPr>
          <w:rFonts w:ascii="DejaVu Sans Mono" w:hAnsi="DejaVu Sans Mono" w:eastAsia="DejaVu Sans Mono"/>
          <w:sz w:val="17"/>
        </w:rPr>
        <w:t>│  └─ 05_action_matrix.json</w:t>
        <w:br/>
      </w:r>
      <w:r>
        <w:rPr>
          <w:rFonts w:ascii="DejaVu Sans Mono" w:hAnsi="DejaVu Sans Mono" w:eastAsia="DejaVu Sans Mono"/>
          <w:sz w:val="17"/>
        </w:rPr>
        <w:t>├─ 03_关键脚本/</w:t>
        <w:br/>
      </w:r>
      <w:r>
        <w:rPr>
          <w:rFonts w:ascii="DejaVu Sans Mono" w:hAnsi="DejaVu Sans Mono" w:eastAsia="DejaVu Sans Mono"/>
          <w:sz w:val="17"/>
        </w:rPr>
        <w:t>│  ├─ run_pipeline.py</w:t>
        <w:br/>
      </w:r>
      <w:r>
        <w:rPr>
          <w:rFonts w:ascii="DejaVu Sans Mono" w:hAnsi="DejaVu Sans Mono" w:eastAsia="DejaVu Sans Mono"/>
          <w:sz w:val="17"/>
        </w:rPr>
        <w:t>│  ├─ merge_phase2_inputs.py</w:t>
        <w:br/>
      </w:r>
      <w:r>
        <w:rPr>
          <w:rFonts w:ascii="DejaVu Sans Mono" w:hAnsi="DejaVu Sans Mono" w:eastAsia="DejaVu Sans Mono"/>
          <w:sz w:val="17"/>
        </w:rPr>
        <w:t>│  ├─ preclean_feedback_registry.py</w:t>
        <w:br/>
      </w:r>
      <w:r>
        <w:rPr>
          <w:rFonts w:ascii="DejaVu Sans Mono" w:hAnsi="DejaVu Sans Mono" w:eastAsia="DejaVu Sans Mono"/>
          <w:sz w:val="17"/>
        </w:rPr>
        <w:t>│  ├─ ai_curate_feedback.py</w:t>
        <w:br/>
      </w:r>
      <w:r>
        <w:rPr>
          <w:rFonts w:ascii="DejaVu Sans Mono" w:hAnsi="DejaVu Sans Mono" w:eastAsia="DejaVu Sans Mono"/>
          <w:sz w:val="17"/>
        </w:rPr>
        <w:t>│  ├─ build_feedback_registry_nga_auto.py</w:t>
        <w:br/>
      </w:r>
      <w:r>
        <w:rPr>
          <w:rFonts w:ascii="DejaVu Sans Mono" w:hAnsi="DejaVu Sans Mono" w:eastAsia="DejaVu Sans Mono"/>
          <w:sz w:val="17"/>
        </w:rPr>
        <w:t>│  ├─ crawl_tieba_selected.py</w:t>
        <w:br/>
      </w:r>
      <w:r>
        <w:rPr>
          <w:rFonts w:ascii="DejaVu Sans Mono" w:hAnsi="DejaVu Sans Mono" w:eastAsia="DejaVu Sans Mono"/>
          <w:sz w:val="17"/>
        </w:rPr>
        <w:t>│  ├─ crawl_bili_selected_auto.py</w:t>
        <w:br/>
      </w:r>
      <w:r>
        <w:rPr>
          <w:rFonts w:ascii="DejaVu Sans Mono" w:hAnsi="DejaVu Sans Mono" w:eastAsia="DejaVu Sans Mono"/>
          <w:sz w:val="17"/>
        </w:rPr>
        <w:t>│  └─ standardize_phase2_time_and_window.py</w:t>
        <w:br/>
      </w:r>
      <w:r>
        <w:rPr>
          <w:rFonts w:ascii="DejaVu Sans Mono" w:hAnsi="DejaVu Sans Mono" w:eastAsia="DejaVu Sans Mono"/>
          <w:sz w:val="17"/>
        </w:rPr>
        <w:t>└─ 04_项目结构/</w:t>
        <w:br/>
      </w:r>
      <w:r>
        <w:rPr>
          <w:rFonts w:ascii="DejaVu Sans Mono" w:hAnsi="DejaVu Sans Mono" w:eastAsia="DejaVu Sans Mono"/>
          <w:sz w:val="17"/>
        </w:rPr>
        <w:t xml:space="preserve">   └─ project_tree.txt</w:t>
      </w:r>
    </w:p>
    <w:p>
      <w:pPr>
        <w:pStyle w:val="Heading2"/>
      </w:pPr>
      <w:r>
        <w:rPr>
          <w:rFonts w:ascii="Noto Sans CJK SC" w:hAnsi="Noto Sans CJK SC" w:eastAsia="Noto Sans CJK SC"/>
          <w:b/>
          <w:color w:val="122F56"/>
          <w:sz w:val="25"/>
        </w:rPr>
        <w:t>8.2 关键结果文件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D5DEE8"/>
          <w:left w:val="single" w:sz="6" w:space="0" w:color="D5DEE8"/>
          <w:bottom w:val="single" w:sz="6" w:space="0" w:color="D5DEE8"/>
          <w:right w:val="single" w:sz="6" w:space="0" w:color="D5DEE8"/>
          <w:insideH w:val="single" w:sz="6" w:space="0" w:color="D5DEE8"/>
          <w:insideV w:val="single" w:sz="6" w:space="0" w:color="D5DEE8"/>
        </w:tblBorders>
      </w:tblPr>
      <w:tblGrid>
        <w:gridCol w:w="2721"/>
        <w:gridCol w:w="1814"/>
        <w:gridCol w:w="2948"/>
        <w:gridCol w:w="1928"/>
      </w:tblGrid>
      <w:tr>
        <w:tc>
          <w:tcPr>
            <w:tcW w:type="dxa" w:w="2409"/>
            <w:shd w:fill="12305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</w:rPr>
              <w:t>文件名</w:t>
            </w:r>
          </w:p>
        </w:tc>
        <w:tc>
          <w:tcPr>
            <w:tcW w:type="dxa" w:w="2409"/>
            <w:shd w:fill="12305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</w:rPr>
              <w:t>类型</w:t>
            </w:r>
          </w:p>
        </w:tc>
        <w:tc>
          <w:tcPr>
            <w:tcW w:type="dxa" w:w="2409"/>
            <w:shd w:fill="12305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</w:rPr>
              <w:t>主要内容</w:t>
            </w:r>
          </w:p>
        </w:tc>
        <w:tc>
          <w:tcPr>
            <w:tcW w:type="dxa" w:w="2409"/>
            <w:shd w:fill="12305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</w:rPr>
              <w:t>建议查看重点</w:t>
            </w:r>
          </w:p>
        </w:tc>
      </w:tr>
      <w:tr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r>
              <w:rPr>
                <w:rFonts w:ascii="Noto Sans CJK SC" w:hAnsi="Noto Sans CJK SC" w:eastAsia="Noto Sans CJK SC"/>
                <w:sz w:val="20"/>
              </w:rPr>
              <w:t>input_feedback_phase2_multiplatform_clean.csv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sz w:val="20"/>
              </w:rPr>
              <w:t>表格数据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r>
              <w:rPr>
                <w:rFonts w:ascii="Noto Sans CJK SC" w:hAnsi="Noto Sans CJK SC" w:eastAsia="Noto Sans CJK SC"/>
                <w:sz w:val="20"/>
              </w:rPr>
              <w:t>三平台整洁版输入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r>
              <w:rPr>
                <w:rFonts w:ascii="Noto Sans CJK SC" w:hAnsi="Noto Sans CJK SC" w:eastAsia="Noto Sans CJK SC"/>
                <w:sz w:val="20"/>
              </w:rPr>
              <w:t>平台、时间窗、reply_type、主题桶字段是否完整</w:t>
            </w:r>
          </w:p>
        </w:tc>
      </w:tr>
      <w:tr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r>
              <w:rPr>
                <w:rFonts w:ascii="Noto Sans CJK SC" w:hAnsi="Noto Sans CJK SC" w:eastAsia="Noto Sans CJK SC"/>
                <w:sz w:val="20"/>
              </w:rPr>
              <w:t>final_evidence_table.csv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sz w:val="20"/>
              </w:rPr>
              <w:t>表格数据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r>
              <w:rPr>
                <w:rFonts w:ascii="Noto Sans CJK SC" w:hAnsi="Noto Sans CJK SC" w:eastAsia="Noto Sans CJK SC"/>
                <w:sz w:val="20"/>
              </w:rPr>
              <w:t>697 个证据单元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r>
              <w:rPr>
                <w:rFonts w:ascii="Noto Sans CJK SC" w:hAnsi="Noto Sans CJK SC" w:eastAsia="Noto Sans CJK SC"/>
                <w:sz w:val="20"/>
              </w:rPr>
              <w:t>surface_topic、mechanism_label、confidence、evidence_phrase</w:t>
            </w:r>
          </w:p>
        </w:tc>
      </w:tr>
      <w:tr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r>
              <w:rPr>
                <w:rFonts w:ascii="Noto Sans CJK SC" w:hAnsi="Noto Sans CJK SC" w:eastAsia="Noto Sans CJK SC"/>
                <w:sz w:val="20"/>
              </w:rPr>
              <w:t>04_validated_insights.jsonl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sz w:val="20"/>
              </w:rPr>
              <w:t>结构化文本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r>
              <w:rPr>
                <w:rFonts w:ascii="Noto Sans CJK SC" w:hAnsi="Noto Sans CJK SC" w:eastAsia="Noto Sans CJK SC"/>
                <w:sz w:val="20"/>
              </w:rPr>
              <w:t>19 条通过验证的高频洞察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r>
              <w:rPr>
                <w:rFonts w:ascii="Noto Sans CJK SC" w:hAnsi="Noto Sans CJK SC" w:eastAsia="Noto Sans CJK SC"/>
                <w:sz w:val="20"/>
              </w:rPr>
              <w:t>高频主题—机制共现是否稳定</w:t>
            </w:r>
          </w:p>
        </w:tc>
      </w:tr>
      <w:tr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r>
              <w:rPr>
                <w:rFonts w:ascii="Noto Sans CJK SC" w:hAnsi="Noto Sans CJK SC" w:eastAsia="Noto Sans CJK SC"/>
                <w:sz w:val="20"/>
              </w:rPr>
              <w:t>05_action_matrix.json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sz w:val="20"/>
              </w:rPr>
              <w:t>结构化文本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r>
              <w:rPr>
                <w:rFonts w:ascii="Noto Sans CJK SC" w:hAnsi="Noto Sans CJK SC" w:eastAsia="Noto Sans CJK SC"/>
                <w:sz w:val="20"/>
              </w:rPr>
              <w:t>自动生成的建议矩阵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r>
              <w:rPr>
                <w:rFonts w:ascii="Noto Sans CJK SC" w:hAnsi="Noto Sans CJK SC" w:eastAsia="Noto Sans CJK SC"/>
                <w:sz w:val="20"/>
              </w:rPr>
              <w:t>与文档中的人工修订版建议矩阵对照查看</w:t>
            </w:r>
          </w:p>
        </w:tc>
      </w:tr>
    </w:tbl>
    <w:p>
      <w:pPr>
        <w:pStyle w:val="Heading2"/>
      </w:pPr>
      <w:r>
        <w:rPr>
          <w:rFonts w:ascii="Noto Sans CJK SC" w:hAnsi="Noto Sans CJK SC" w:eastAsia="Noto Sans CJK SC"/>
          <w:b/>
          <w:color w:val="122F56"/>
          <w:sz w:val="25"/>
        </w:rPr>
        <w:t>8.3 关键脚本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D5DEE8"/>
          <w:left w:val="single" w:sz="6" w:space="0" w:color="D5DEE8"/>
          <w:bottom w:val="single" w:sz="6" w:space="0" w:color="D5DEE8"/>
          <w:right w:val="single" w:sz="6" w:space="0" w:color="D5DEE8"/>
          <w:insideH w:val="single" w:sz="6" w:space="0" w:color="D5DEE8"/>
          <w:insideV w:val="single" w:sz="6" w:space="0" w:color="D5DEE8"/>
        </w:tblBorders>
      </w:tblPr>
      <w:tblGrid>
        <w:gridCol w:w="2778"/>
        <w:gridCol w:w="2551"/>
        <w:gridCol w:w="2494"/>
        <w:gridCol w:w="1757"/>
      </w:tblGrid>
      <w:tr>
        <w:tc>
          <w:tcPr>
            <w:tcW w:type="dxa" w:w="2409"/>
            <w:shd w:fill="12305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</w:rPr>
              <w:t>脚本文件</w:t>
            </w:r>
          </w:p>
        </w:tc>
        <w:tc>
          <w:tcPr>
            <w:tcW w:type="dxa" w:w="2409"/>
            <w:shd w:fill="12305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</w:rPr>
              <w:t>主要作用</w:t>
            </w:r>
          </w:p>
        </w:tc>
        <w:tc>
          <w:tcPr>
            <w:tcW w:type="dxa" w:w="2409"/>
            <w:shd w:fill="12305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</w:rPr>
              <w:t>典型输入/输出</w:t>
            </w:r>
          </w:p>
        </w:tc>
        <w:tc>
          <w:tcPr>
            <w:tcW w:type="dxa" w:w="2409"/>
            <w:shd w:fill="12305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</w:rPr>
              <w:t>核查重点</w:t>
            </w:r>
          </w:p>
        </w:tc>
      </w:tr>
      <w:tr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r>
              <w:rPr>
                <w:rFonts w:ascii="Noto Sans CJK SC" w:hAnsi="Noto Sans CJK SC" w:eastAsia="Noto Sans CJK SC"/>
                <w:sz w:val="20"/>
              </w:rPr>
              <w:t>run_pipeline.py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r>
              <w:rPr>
                <w:rFonts w:ascii="Noto Sans CJK SC" w:hAnsi="Noto Sans CJK SC" w:eastAsia="Noto Sans CJK SC"/>
                <w:sz w:val="20"/>
              </w:rPr>
              <w:t>驱动证据拆分、洞察生成与建议输出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r>
              <w:rPr>
                <w:rFonts w:ascii="Noto Sans CJK SC" w:hAnsi="Noto Sans CJK SC" w:eastAsia="Noto Sans CJK SC"/>
                <w:sz w:val="20"/>
              </w:rPr>
              <w:t>整洁版输入 → 证据表/验证洞察/建议矩阵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r>
              <w:rPr>
                <w:rFonts w:ascii="Noto Sans CJK SC" w:hAnsi="Noto Sans CJK SC" w:eastAsia="Noto Sans CJK SC"/>
                <w:sz w:val="20"/>
              </w:rPr>
              <w:t>是否把原始文本压缩为结构化中间结果</w:t>
            </w:r>
          </w:p>
        </w:tc>
      </w:tr>
      <w:tr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r>
              <w:rPr>
                <w:rFonts w:ascii="Noto Sans CJK SC" w:hAnsi="Noto Sans CJK SC" w:eastAsia="Noto Sans CJK SC"/>
                <w:sz w:val="20"/>
              </w:rPr>
              <w:t>merge_phase2_inputs.py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r>
              <w:rPr>
                <w:rFonts w:ascii="Noto Sans CJK SC" w:hAnsi="Noto Sans CJK SC" w:eastAsia="Noto Sans CJK SC"/>
                <w:sz w:val="20"/>
              </w:rPr>
              <w:t>合并三平台结果并平衡样本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r>
              <w:rPr>
                <w:rFonts w:ascii="Noto Sans CJK SC" w:hAnsi="Noto Sans CJK SC" w:eastAsia="Noto Sans CJK SC"/>
                <w:sz w:val="20"/>
              </w:rPr>
              <w:t>三平台 ai 结果 → clean 输入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r>
              <w:rPr>
                <w:rFonts w:ascii="Noto Sans CJK SC" w:hAnsi="Noto Sans CJK SC" w:eastAsia="Noto Sans CJK SC"/>
                <w:sz w:val="20"/>
              </w:rPr>
              <w:t>字段是否对齐，平台与时间窗是否完整</w:t>
            </w:r>
          </w:p>
        </w:tc>
      </w:tr>
      <w:tr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r>
              <w:rPr>
                <w:rFonts w:ascii="Noto Sans CJK SC" w:hAnsi="Noto Sans CJK SC" w:eastAsia="Noto Sans CJK SC"/>
                <w:sz w:val="20"/>
              </w:rPr>
              <w:t>preclean_feedback_registry.py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r>
              <w:rPr>
                <w:rFonts w:ascii="Noto Sans CJK SC" w:hAnsi="Noto Sans CJK SC" w:eastAsia="Noto Sans CJK SC"/>
                <w:sz w:val="20"/>
              </w:rPr>
              <w:t>做基础预清洗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r>
              <w:rPr>
                <w:rFonts w:ascii="Noto Sans CJK SC" w:hAnsi="Noto Sans CJK SC" w:eastAsia="Noto Sans CJK SC"/>
                <w:sz w:val="20"/>
              </w:rPr>
              <w:t>registry → preclean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r>
              <w:rPr>
                <w:rFonts w:ascii="Noto Sans CJK SC" w:hAnsi="Noto Sans CJK SC" w:eastAsia="Noto Sans CJK SC"/>
                <w:sz w:val="20"/>
              </w:rPr>
              <w:t>空文本、噪声文本、字段格式处理</w:t>
            </w:r>
          </w:p>
        </w:tc>
      </w:tr>
      <w:tr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r>
              <w:rPr>
                <w:rFonts w:ascii="Noto Sans CJK SC" w:hAnsi="Noto Sans CJK SC" w:eastAsia="Noto Sans CJK SC"/>
                <w:sz w:val="20"/>
              </w:rPr>
              <w:t>ai_curate_feedback.py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r>
              <w:rPr>
                <w:rFonts w:ascii="Noto Sans CJK SC" w:hAnsi="Noto Sans CJK SC" w:eastAsia="Noto Sans CJK SC"/>
                <w:sz w:val="20"/>
              </w:rPr>
              <w:t>补充主题桶、机制先验与剔除理由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r>
              <w:rPr>
                <w:rFonts w:ascii="Noto Sans CJK SC" w:hAnsi="Noto Sans CJK SC" w:eastAsia="Noto Sans CJK SC"/>
                <w:sz w:val="20"/>
              </w:rPr>
              <w:t>preclean → ai 结果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r>
              <w:rPr>
                <w:rFonts w:ascii="Noto Sans CJK SC" w:hAnsi="Noto Sans CJK SC" w:eastAsia="Noto Sans CJK SC"/>
                <w:sz w:val="20"/>
              </w:rPr>
              <w:t>keep_ai、theme_bucket、mechanism_prior 质量</w:t>
            </w:r>
          </w:p>
        </w:tc>
      </w:tr>
      <w:tr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r>
              <w:rPr>
                <w:rFonts w:ascii="Noto Sans CJK SC" w:hAnsi="Noto Sans CJK SC" w:eastAsia="Noto Sans CJK SC"/>
                <w:sz w:val="20"/>
              </w:rPr>
              <w:t>build_feedback_registry_nga_auto.py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r>
              <w:rPr>
                <w:rFonts w:ascii="Noto Sans CJK SC" w:hAnsi="Noto Sans CJK SC" w:eastAsia="Noto Sans CJK SC"/>
                <w:sz w:val="20"/>
              </w:rPr>
              <w:t>自动整理 NGA 正文到统一表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r>
              <w:rPr>
                <w:rFonts w:ascii="Noto Sans CJK SC" w:hAnsi="Noto Sans CJK SC" w:eastAsia="Noto Sans CJK SC"/>
                <w:sz w:val="20"/>
              </w:rPr>
              <w:t>NGA 原始抓取 → registry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r>
              <w:rPr>
                <w:rFonts w:ascii="Noto Sans CJK SC" w:hAnsi="Noto Sans CJK SC" w:eastAsia="Noto Sans CJK SC"/>
                <w:sz w:val="20"/>
              </w:rPr>
              <w:t>NGA 文本抽取与表头标准化</w:t>
            </w:r>
          </w:p>
        </w:tc>
      </w:tr>
      <w:tr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r>
              <w:rPr>
                <w:rFonts w:ascii="Noto Sans CJK SC" w:hAnsi="Noto Sans CJK SC" w:eastAsia="Noto Sans CJK SC"/>
                <w:sz w:val="20"/>
              </w:rPr>
              <w:t>crawl_tieba_selected.py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r>
              <w:rPr>
                <w:rFonts w:ascii="Noto Sans CJK SC" w:hAnsi="Noto Sans CJK SC" w:eastAsia="Noto Sans CJK SC"/>
                <w:sz w:val="20"/>
              </w:rPr>
              <w:t>抓取贴吧 selected 正文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r>
              <w:rPr>
                <w:rFonts w:ascii="Noto Sans CJK SC" w:hAnsi="Noto Sans CJK SC" w:eastAsia="Noto Sans CJK SC"/>
                <w:sz w:val="20"/>
              </w:rPr>
              <w:t>selected 清单 → 贴吧 registry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r>
              <w:rPr>
                <w:rFonts w:ascii="Noto Sans CJK SC" w:hAnsi="Noto Sans CJK SC" w:eastAsia="Noto Sans CJK SC"/>
                <w:sz w:val="20"/>
              </w:rPr>
              <w:t>403 处理、安全验证识别与回退策略</w:t>
            </w:r>
          </w:p>
        </w:tc>
      </w:tr>
      <w:tr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r>
              <w:rPr>
                <w:rFonts w:ascii="Noto Sans CJK SC" w:hAnsi="Noto Sans CJK SC" w:eastAsia="Noto Sans CJK SC"/>
                <w:sz w:val="20"/>
              </w:rPr>
              <w:t>crawl_bili_selected_auto.py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r>
              <w:rPr>
                <w:rFonts w:ascii="Noto Sans CJK SC" w:hAnsi="Noto Sans CJK SC" w:eastAsia="Noto Sans CJK SC"/>
                <w:sz w:val="20"/>
              </w:rPr>
              <w:t>抓取 B站视频信息与相关评论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r>
              <w:rPr>
                <w:rFonts w:ascii="Noto Sans CJK SC" w:hAnsi="Noto Sans CJK SC" w:eastAsia="Noto Sans CJK SC"/>
                <w:sz w:val="20"/>
              </w:rPr>
              <w:t>selected 清单 → B站 registry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8FAFD"/>
          </w:tcPr>
          <w:p>
            <w:r>
              <w:rPr>
                <w:rFonts w:ascii="Noto Sans CJK SC" w:hAnsi="Noto Sans CJK SC" w:eastAsia="Noto Sans CJK SC"/>
                <w:sz w:val="20"/>
              </w:rPr>
              <w:t>热评/最新评论筛选与相关性过滤</w:t>
            </w:r>
          </w:p>
        </w:tc>
      </w:tr>
      <w:tr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r>
              <w:rPr>
                <w:rFonts w:ascii="Noto Sans CJK SC" w:hAnsi="Noto Sans CJK SC" w:eastAsia="Noto Sans CJK SC"/>
                <w:sz w:val="20"/>
              </w:rPr>
              <w:t>standardize_phase2_time_and_window.py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r>
              <w:rPr>
                <w:rFonts w:ascii="Noto Sans CJK SC" w:hAnsi="Noto Sans CJK SC" w:eastAsia="Noto Sans CJK SC"/>
                <w:sz w:val="20"/>
              </w:rPr>
              <w:t>统一时间窗字段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r>
              <w:rPr>
                <w:rFonts w:ascii="Noto Sans CJK SC" w:hAnsi="Noto Sans CJK SC" w:eastAsia="Noto Sans CJK SC"/>
                <w:sz w:val="20"/>
              </w:rPr>
              <w:t>平台原始时间 → w1/w2</w:t>
            </w:r>
          </w:p>
        </w:tc>
        <w:tc>
          <w:tcPr>
            <w:tcW w:type="dxa" w:w="2409"/>
            <w:tcMar>
              <w:top w:w="80" w:type="dxa"/>
              <w:start w:w="100" w:type="dxa"/>
              <w:bottom w:w="80" w:type="dxa"/>
              <w:end w:w="100" w:type="dxa"/>
            </w:tcMar>
            <w:shd w:fill="F2F6FA"/>
          </w:tcPr>
          <w:p>
            <w:r>
              <w:rPr>
                <w:rFonts w:ascii="Noto Sans CJK SC" w:hAnsi="Noto Sans CJK SC" w:eastAsia="Noto Sans CJK SC"/>
                <w:sz w:val="20"/>
              </w:rPr>
              <w:t>时间窗口径是否一致</w:t>
            </w:r>
          </w:p>
        </w:tc>
      </w:tr>
    </w:tbl>
    <w:p>
      <w:pPr>
        <w:pStyle w:val="Heading2"/>
      </w:pPr>
      <w:r>
        <w:rPr>
          <w:rFonts w:ascii="Noto Sans CJK SC" w:hAnsi="Noto Sans CJK SC" w:eastAsia="Noto Sans CJK SC"/>
          <w:b/>
          <w:color w:val="122F56"/>
          <w:sz w:val="25"/>
        </w:rPr>
        <w:t>8.4 图表与展示素材</w:t>
      </w:r>
    </w:p>
    <w:p>
      <w:pPr>
        <w:spacing w:line="324" w:lineRule="auto"/>
        <w:ind w:firstLine="420"/>
      </w:pPr>
      <w:r>
        <w:rPr>
          <w:rFonts w:ascii="Noto Sans CJK SC" w:hAnsi="Noto Sans CJK SC" w:eastAsia="Noto Sans CJK SC"/>
          <w:sz w:val="21"/>
        </w:rPr>
        <w:t>图表目录中提供四张基础展示图：工作流总览、数据覆盖概况、主题桶分布、机制标签分布。它们用于说明项目方法链、样本范围与结果结构，适合直接用于投递附件、汇报页或项目页。</w:t>
      </w:r>
    </w:p>
    <w:p>
      <w:pPr>
        <w:pStyle w:val="Heading1"/>
      </w:pPr>
      <w:r>
        <w:rPr>
          <w:rFonts w:ascii="Noto Sans CJK SC" w:hAnsi="Noto Sans CJK SC" w:eastAsia="Noto Sans CJK SC"/>
          <w:b/>
          <w:color w:val="122F56"/>
          <w:sz w:val="32"/>
        </w:rPr>
        <w:t>九、项目边界与后续扩展</w:t>
      </w:r>
    </w:p>
    <w:p>
      <w:pPr>
        <w:spacing w:line="324" w:lineRule="auto"/>
        <w:ind w:firstLine="420"/>
      </w:pPr>
      <w:r>
        <w:rPr>
          <w:rFonts w:ascii="Noto Sans CJK SC" w:hAnsi="Noto Sans CJK SC" w:eastAsia="Noto Sans CJK SC"/>
          <w:sz w:val="21"/>
        </w:rPr>
        <w:t>本项目基于公开社区反馈，属于专题研究，不能直接外推为整个平台总体玩家的普遍性结论。不同平台语境存在差异，三平台合并提高了稳健性，但仍不能替代受控问卷、深度访谈或行为数据。自动筛选与人工智能精修提高了效率，但最终口径仍依赖人工复核，尤其是在公平威胁与社交摩擦的解释边界上。</w:t>
      </w:r>
    </w:p>
    <w:p>
      <w:pPr>
        <w:spacing w:line="324" w:lineRule="auto"/>
        <w:ind w:firstLine="420"/>
      </w:pPr>
      <w:r>
        <w:rPr>
          <w:rFonts w:ascii="Noto Sans CJK SC" w:hAnsi="Noto Sans CJK SC" w:eastAsia="Noto Sans CJK SC"/>
          <w:sz w:val="21"/>
        </w:rPr>
        <w:t>后续如果继续推进，本项目最适合的扩展方向包括：增加更严格的人工评估集；在现有证据表基础上补做平台内分层比较；围绕匹配、奖励和沟通透明度建立更细的二级标签；将行动建议矩阵进一步压缩为面向业务的管理摘要；以及在公开展示版中加入轻量可视化与短视频讲解。</w:t>
      </w:r>
    </w:p>
    <w:sectPr w:rsidR="00FC693F" w:rsidRPr="0006063C" w:rsidSect="00034616">
      <w:pgSz w:w="11906" w:h="16838"/>
      <w:pgMar w:top="1020" w:right="1134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CJK SC" w:hAnsi="Noto Sans CJK SC" w:eastAsia="Noto Sans CJK S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Noto Sans CJK SC" w:hAnsi="Noto Sans CJK SC" w:eastAsia="Noto Sans CJK SC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Noto Sans CJK SC" w:hAnsi="Noto Sans CJK SC" w:eastAsia="Noto Sans CJK SC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